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D0698" w:rsidRPr="00023B75" w:rsidRDefault="003D0698" w:rsidP="003D0698">
      <w:pPr>
        <w:spacing w:line="276" w:lineRule="auto"/>
        <w:jc w:val="right"/>
        <w:rPr>
          <w:rFonts w:asciiTheme="minorHAnsi" w:hAnsiTheme="minorHAnsi" w:cstheme="minorHAnsi"/>
          <w:sz w:val="18"/>
          <w:szCs w:val="18"/>
        </w:rPr>
      </w:pPr>
      <w:r w:rsidRPr="00023B75">
        <w:rPr>
          <w:rFonts w:asciiTheme="minorHAnsi" w:hAnsiTheme="minorHAnsi" w:cstheme="minorHAnsi"/>
          <w:noProof/>
        </w:rPr>
        <w:drawing>
          <wp:anchor distT="0" distB="0" distL="114300" distR="114300" simplePos="0" relativeHeight="251659264" behindDoc="0" locked="0" layoutInCell="0" allowOverlap="0" wp14:anchorId="510BA3A6" wp14:editId="4691F21E">
            <wp:simplePos x="0" y="0"/>
            <wp:positionH relativeFrom="margin">
              <wp:align>center</wp:align>
            </wp:positionH>
            <wp:positionV relativeFrom="margin">
              <wp:align>top</wp:align>
            </wp:positionV>
            <wp:extent cx="7198995" cy="702310"/>
            <wp:effectExtent l="0" t="0" r="1905" b="0"/>
            <wp:wrapSquare wrapText="bothSides"/>
            <wp:docPr id="3" name="Slika 2" descr="glava-nazarj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 descr="glava-nazarje"/>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198995" cy="702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D0698" w:rsidRPr="00023B75" w:rsidRDefault="003D0698" w:rsidP="003D0698">
      <w:pPr>
        <w:spacing w:line="276" w:lineRule="auto"/>
        <w:jc w:val="right"/>
        <w:rPr>
          <w:rFonts w:asciiTheme="minorHAnsi" w:hAnsiTheme="minorHAnsi" w:cstheme="minorHAnsi"/>
          <w:sz w:val="18"/>
          <w:szCs w:val="18"/>
        </w:rPr>
      </w:pPr>
      <w:r w:rsidRPr="00023B75">
        <w:rPr>
          <w:rFonts w:asciiTheme="minorHAnsi" w:hAnsiTheme="minorHAnsi" w:cstheme="minorHAnsi"/>
          <w:sz w:val="18"/>
          <w:szCs w:val="18"/>
        </w:rPr>
        <w:t>OBRAZEC</w:t>
      </w:r>
      <w:r w:rsidRPr="00023B75">
        <w:rPr>
          <w:rFonts w:asciiTheme="minorHAnsi" w:hAnsiTheme="minorHAnsi" w:cstheme="minorHAnsi"/>
          <w:sz w:val="18"/>
          <w:szCs w:val="18"/>
        </w:rPr>
        <w:noBreakHyphen/>
        <w:t>13</w:t>
      </w:r>
    </w:p>
    <w:p w:rsidR="003D0698" w:rsidRPr="00023B75" w:rsidRDefault="003D0698" w:rsidP="003D0698">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78"/>
        <w:gridCol w:w="6338"/>
      </w:tblGrid>
      <w:tr w:rsidR="003D0698" w:rsidRPr="00023B75" w:rsidTr="00B61888">
        <w:tc>
          <w:tcPr>
            <w:tcW w:w="9016" w:type="dxa"/>
            <w:gridSpan w:val="2"/>
            <w:vAlign w:val="center"/>
          </w:tcPr>
          <w:p w:rsidR="003D0698" w:rsidRPr="00023B75" w:rsidRDefault="003D0698" w:rsidP="003D0698">
            <w:pPr>
              <w:tabs>
                <w:tab w:val="left" w:pos="1560"/>
              </w:tabs>
              <w:spacing w:line="276" w:lineRule="auto"/>
              <w:jc w:val="center"/>
              <w:rPr>
                <w:rFonts w:asciiTheme="minorHAnsi" w:hAnsiTheme="minorHAnsi" w:cstheme="minorHAnsi"/>
                <w:b/>
                <w:szCs w:val="24"/>
              </w:rPr>
            </w:pPr>
            <w:r w:rsidRPr="00023B75">
              <w:rPr>
                <w:rFonts w:asciiTheme="minorHAnsi" w:hAnsiTheme="minorHAnsi" w:cstheme="minorHAnsi"/>
                <w:b/>
                <w:szCs w:val="24"/>
              </w:rPr>
              <w:t>NAROČNIK</w:t>
            </w:r>
          </w:p>
        </w:tc>
      </w:tr>
      <w:tr w:rsidR="00B61888" w:rsidRPr="00023B75" w:rsidTr="00B61888">
        <w:trPr>
          <w:trHeight w:val="936"/>
        </w:trPr>
        <w:tc>
          <w:tcPr>
            <w:tcW w:w="2678" w:type="dxa"/>
          </w:tcPr>
          <w:p w:rsidR="00B61888" w:rsidRPr="00023B75" w:rsidRDefault="00B61888" w:rsidP="00B6188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Naziv in sedež</w:t>
            </w:r>
          </w:p>
        </w:tc>
        <w:tc>
          <w:tcPr>
            <w:tcW w:w="6338" w:type="dxa"/>
          </w:tcPr>
          <w:p w:rsidR="00B61888" w:rsidRPr="00B61888" w:rsidRDefault="00B61888" w:rsidP="00B61888">
            <w:pPr>
              <w:tabs>
                <w:tab w:val="left" w:pos="1560"/>
              </w:tabs>
              <w:spacing w:line="276" w:lineRule="auto"/>
              <w:jc w:val="both"/>
              <w:rPr>
                <w:rFonts w:ascii="Calibri" w:hAnsi="Calibri" w:cs="Calibri"/>
                <w:b/>
              </w:rPr>
            </w:pPr>
            <w:r w:rsidRPr="00B61888">
              <w:rPr>
                <w:rFonts w:ascii="Calibri" w:hAnsi="Calibri" w:cs="Calibri"/>
                <w:b/>
              </w:rPr>
              <w:t>OBČINA NAZARJE</w:t>
            </w:r>
          </w:p>
          <w:p w:rsidR="00B61888" w:rsidRPr="00B61888" w:rsidRDefault="00B61888" w:rsidP="00B61888">
            <w:pPr>
              <w:tabs>
                <w:tab w:val="left" w:pos="1560"/>
              </w:tabs>
              <w:spacing w:line="276" w:lineRule="auto"/>
              <w:jc w:val="both"/>
              <w:rPr>
                <w:rFonts w:ascii="Calibri" w:hAnsi="Calibri" w:cs="Calibri"/>
                <w:b/>
              </w:rPr>
            </w:pPr>
            <w:r w:rsidRPr="00B61888">
              <w:rPr>
                <w:rFonts w:ascii="Calibri" w:hAnsi="Calibri" w:cs="Calibri"/>
                <w:b/>
              </w:rPr>
              <w:t>Savinjska cesta 4</w:t>
            </w:r>
          </w:p>
          <w:p w:rsidR="00B61888" w:rsidRPr="00B61888" w:rsidRDefault="00B61888" w:rsidP="00B61888">
            <w:pPr>
              <w:tabs>
                <w:tab w:val="left" w:pos="1560"/>
              </w:tabs>
              <w:spacing w:line="276" w:lineRule="auto"/>
              <w:jc w:val="both"/>
              <w:rPr>
                <w:rFonts w:ascii="Calibri" w:hAnsi="Calibri" w:cs="Calibri"/>
                <w:b/>
              </w:rPr>
            </w:pPr>
            <w:r w:rsidRPr="00B61888">
              <w:rPr>
                <w:rFonts w:ascii="Calibri" w:hAnsi="Calibri" w:cs="Calibri"/>
                <w:b/>
              </w:rPr>
              <w:t>3331 Nazarje</w:t>
            </w:r>
          </w:p>
        </w:tc>
      </w:tr>
      <w:tr w:rsidR="00B61888" w:rsidRPr="00023B75" w:rsidTr="00B61888">
        <w:tc>
          <w:tcPr>
            <w:tcW w:w="2678" w:type="dxa"/>
          </w:tcPr>
          <w:p w:rsidR="00B61888" w:rsidRPr="00023B75" w:rsidRDefault="00B61888" w:rsidP="00B6188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ID za DDV:</w:t>
            </w:r>
          </w:p>
        </w:tc>
        <w:tc>
          <w:tcPr>
            <w:tcW w:w="6338" w:type="dxa"/>
          </w:tcPr>
          <w:p w:rsidR="00B61888" w:rsidRPr="00B61888" w:rsidRDefault="00B61888" w:rsidP="00B61888">
            <w:pPr>
              <w:rPr>
                <w:rFonts w:ascii="Calibri" w:eastAsia="Times New Roman" w:hAnsi="Calibri" w:cs="Calibri"/>
                <w:lang w:val="en-GB" w:eastAsia="en-GB"/>
              </w:rPr>
            </w:pPr>
            <w:r w:rsidRPr="00B61888">
              <w:rPr>
                <w:rFonts w:ascii="Calibri" w:eastAsia="Times New Roman" w:hAnsi="Calibri" w:cs="Calibri"/>
                <w:color w:val="000000"/>
                <w:shd w:val="clear" w:color="auto" w:fill="FFFFFF"/>
                <w:lang w:val="en-GB" w:eastAsia="en-GB"/>
              </w:rPr>
              <w:t>SI</w:t>
            </w:r>
            <w:r>
              <w:rPr>
                <w:rFonts w:ascii="Calibri" w:eastAsia="Times New Roman" w:hAnsi="Calibri" w:cs="Calibri"/>
                <w:color w:val="000000"/>
                <w:shd w:val="clear" w:color="auto" w:fill="FFFFFF"/>
                <w:lang w:val="en-GB" w:eastAsia="en-GB"/>
              </w:rPr>
              <w:t xml:space="preserve"> </w:t>
            </w:r>
            <w:r w:rsidRPr="00B61888">
              <w:rPr>
                <w:rFonts w:ascii="Calibri" w:eastAsia="Times New Roman" w:hAnsi="Calibri" w:cs="Calibri"/>
                <w:color w:val="000000"/>
                <w:shd w:val="clear" w:color="auto" w:fill="FFFFFF"/>
                <w:lang w:val="en-GB" w:eastAsia="en-GB"/>
              </w:rPr>
              <w:t>43645151</w:t>
            </w:r>
          </w:p>
        </w:tc>
      </w:tr>
      <w:tr w:rsidR="00B61888" w:rsidRPr="00023B75" w:rsidTr="00B61888">
        <w:tc>
          <w:tcPr>
            <w:tcW w:w="2678" w:type="dxa"/>
          </w:tcPr>
          <w:p w:rsidR="00B61888" w:rsidRPr="00023B75" w:rsidRDefault="00B61888" w:rsidP="00B6188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Matična številka:</w:t>
            </w:r>
          </w:p>
        </w:tc>
        <w:tc>
          <w:tcPr>
            <w:tcW w:w="6338" w:type="dxa"/>
          </w:tcPr>
          <w:p w:rsidR="00B61888" w:rsidRPr="00B61888" w:rsidRDefault="00B61888" w:rsidP="00B61888">
            <w:pPr>
              <w:rPr>
                <w:rFonts w:ascii="Calibri" w:eastAsia="Times New Roman" w:hAnsi="Calibri" w:cs="Calibri"/>
                <w:color w:val="000000"/>
                <w:lang w:val="en-GB" w:eastAsia="en-GB"/>
              </w:rPr>
            </w:pPr>
            <w:r w:rsidRPr="00B61888">
              <w:rPr>
                <w:rFonts w:ascii="Calibri" w:eastAsia="Times New Roman" w:hAnsi="Calibri" w:cs="Calibri"/>
                <w:color w:val="000000"/>
                <w:lang w:val="en-GB" w:eastAsia="en-GB"/>
              </w:rPr>
              <w:t>5883822000</w:t>
            </w:r>
          </w:p>
        </w:tc>
      </w:tr>
      <w:tr w:rsidR="00B61888" w:rsidRPr="00023B75" w:rsidTr="00B61888">
        <w:tc>
          <w:tcPr>
            <w:tcW w:w="2678" w:type="dxa"/>
          </w:tcPr>
          <w:p w:rsidR="00B61888" w:rsidRPr="00023B75" w:rsidRDefault="00B61888" w:rsidP="00B6188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Zakoniti zastopnik:</w:t>
            </w:r>
          </w:p>
        </w:tc>
        <w:tc>
          <w:tcPr>
            <w:tcW w:w="6338" w:type="dxa"/>
          </w:tcPr>
          <w:p w:rsidR="00B61888" w:rsidRPr="00B61888" w:rsidRDefault="00B61888" w:rsidP="00B61888">
            <w:pPr>
              <w:tabs>
                <w:tab w:val="left" w:pos="1560"/>
              </w:tabs>
              <w:spacing w:line="276" w:lineRule="auto"/>
              <w:jc w:val="both"/>
              <w:rPr>
                <w:rFonts w:ascii="Calibri" w:hAnsi="Calibri" w:cs="Calibri"/>
                <w:b/>
              </w:rPr>
            </w:pPr>
            <w:r w:rsidRPr="00B61888">
              <w:rPr>
                <w:rFonts w:ascii="Calibri" w:hAnsi="Calibri" w:cs="Calibri"/>
                <w:b/>
              </w:rPr>
              <w:t>Matej Pečovnik, župan</w:t>
            </w:r>
          </w:p>
        </w:tc>
      </w:tr>
      <w:tr w:rsidR="003D0698" w:rsidRPr="00023B75" w:rsidTr="00B61888">
        <w:tc>
          <w:tcPr>
            <w:tcW w:w="9016" w:type="dxa"/>
            <w:gridSpan w:val="2"/>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V nadaljevanju: Naročnik</w:t>
            </w:r>
          </w:p>
        </w:tc>
      </w:tr>
    </w:tbl>
    <w:p w:rsidR="003D0698" w:rsidRPr="00023B75" w:rsidRDefault="003D0698" w:rsidP="003D0698">
      <w:pPr>
        <w:tabs>
          <w:tab w:val="left" w:pos="1560"/>
        </w:tabs>
        <w:spacing w:line="276" w:lineRule="auto"/>
        <w:jc w:val="both"/>
        <w:rPr>
          <w:rFonts w:asciiTheme="minorHAnsi" w:hAnsiTheme="minorHAnsi" w:cstheme="minorHAnsi"/>
          <w:szCs w:val="24"/>
        </w:rPr>
      </w:pPr>
    </w:p>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in</w:t>
      </w:r>
    </w:p>
    <w:p w:rsidR="003D0698" w:rsidRPr="00023B75" w:rsidRDefault="003D0698" w:rsidP="003D0698">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90"/>
        <w:gridCol w:w="6326"/>
      </w:tblGrid>
      <w:tr w:rsidR="003D0698" w:rsidRPr="00023B75" w:rsidTr="00332C50">
        <w:tc>
          <w:tcPr>
            <w:tcW w:w="9571" w:type="dxa"/>
            <w:gridSpan w:val="2"/>
            <w:vAlign w:val="center"/>
          </w:tcPr>
          <w:p w:rsidR="003D0698" w:rsidRPr="00023B75" w:rsidRDefault="003D0698" w:rsidP="003D0698">
            <w:pPr>
              <w:tabs>
                <w:tab w:val="left" w:pos="1560"/>
              </w:tabs>
              <w:spacing w:line="276" w:lineRule="auto"/>
              <w:jc w:val="center"/>
              <w:rPr>
                <w:rFonts w:asciiTheme="minorHAnsi" w:hAnsiTheme="minorHAnsi" w:cstheme="minorHAnsi"/>
                <w:b/>
                <w:szCs w:val="24"/>
              </w:rPr>
            </w:pPr>
            <w:r w:rsidRPr="00023B75">
              <w:rPr>
                <w:rFonts w:asciiTheme="minorHAnsi" w:hAnsiTheme="minorHAnsi" w:cstheme="minorHAnsi"/>
                <w:b/>
                <w:szCs w:val="24"/>
              </w:rPr>
              <w:t>IZVAJALEC</w:t>
            </w:r>
          </w:p>
        </w:tc>
      </w:tr>
      <w:tr w:rsidR="003D0698" w:rsidRPr="00023B75" w:rsidTr="00332C50">
        <w:trPr>
          <w:trHeight w:val="936"/>
        </w:trPr>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Naziv in sedež</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ID za DDV:</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Matična številka:</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Poslovni račun:</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2802" w:type="dxa"/>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Zakoniti zastopnik:</w:t>
            </w:r>
          </w:p>
        </w:tc>
        <w:tc>
          <w:tcPr>
            <w:tcW w:w="6769" w:type="dxa"/>
          </w:tcPr>
          <w:p w:rsidR="003D0698" w:rsidRPr="00023B75" w:rsidRDefault="003D0698" w:rsidP="003D0698">
            <w:pPr>
              <w:tabs>
                <w:tab w:val="left" w:pos="1560"/>
              </w:tabs>
              <w:spacing w:line="276" w:lineRule="auto"/>
              <w:jc w:val="both"/>
              <w:rPr>
                <w:rFonts w:asciiTheme="minorHAnsi" w:hAnsiTheme="minorHAnsi" w:cstheme="minorHAnsi"/>
                <w:szCs w:val="24"/>
              </w:rPr>
            </w:pPr>
          </w:p>
        </w:tc>
      </w:tr>
      <w:tr w:rsidR="003D0698" w:rsidRPr="00023B75" w:rsidTr="00332C50">
        <w:tc>
          <w:tcPr>
            <w:tcW w:w="9571" w:type="dxa"/>
            <w:gridSpan w:val="2"/>
          </w:tcPr>
          <w:p w:rsidR="003D0698" w:rsidRPr="00023B75" w:rsidRDefault="003D0698" w:rsidP="003D0698">
            <w:pPr>
              <w:tabs>
                <w:tab w:val="left" w:pos="1560"/>
              </w:tabs>
              <w:spacing w:line="276" w:lineRule="auto"/>
              <w:jc w:val="both"/>
              <w:rPr>
                <w:rFonts w:asciiTheme="minorHAnsi" w:hAnsiTheme="minorHAnsi" w:cstheme="minorHAnsi"/>
                <w:szCs w:val="24"/>
              </w:rPr>
            </w:pPr>
            <w:r w:rsidRPr="00023B75">
              <w:rPr>
                <w:rFonts w:asciiTheme="minorHAnsi" w:hAnsiTheme="minorHAnsi" w:cstheme="minorHAnsi"/>
                <w:szCs w:val="24"/>
              </w:rPr>
              <w:t>V nadaljevanju: Izvajalec</w:t>
            </w:r>
          </w:p>
        </w:tc>
      </w:tr>
    </w:tbl>
    <w:p w:rsidR="003D0698" w:rsidRPr="00023B75" w:rsidRDefault="003D0698" w:rsidP="003D0698">
      <w:pPr>
        <w:spacing w:line="276" w:lineRule="auto"/>
        <w:jc w:val="both"/>
        <w:rPr>
          <w:rFonts w:asciiTheme="minorHAnsi" w:hAnsiTheme="minorHAnsi" w:cstheme="minorHAnsi"/>
          <w:szCs w:val="24"/>
        </w:rPr>
      </w:pPr>
    </w:p>
    <w:p w:rsidR="003D0698" w:rsidRPr="00023B75" w:rsidRDefault="003D0698" w:rsidP="003D0698">
      <w:pPr>
        <w:spacing w:line="276" w:lineRule="auto"/>
        <w:jc w:val="both"/>
        <w:rPr>
          <w:rFonts w:asciiTheme="minorHAnsi" w:hAnsiTheme="minorHAnsi" w:cstheme="minorHAnsi"/>
          <w:szCs w:val="24"/>
        </w:rPr>
      </w:pPr>
      <w:r w:rsidRPr="00023B75">
        <w:rPr>
          <w:rFonts w:asciiTheme="minorHAnsi" w:hAnsiTheme="minorHAnsi" w:cstheme="minorHAnsi"/>
          <w:szCs w:val="24"/>
        </w:rPr>
        <w:t>dogovorita in skleneta naslednji</w:t>
      </w:r>
    </w:p>
    <w:p w:rsidR="003D0698" w:rsidRPr="00023B75" w:rsidRDefault="003D0698" w:rsidP="003D0698">
      <w:pPr>
        <w:spacing w:line="276" w:lineRule="auto"/>
        <w:jc w:val="both"/>
        <w:rPr>
          <w:rFonts w:asciiTheme="minorHAnsi" w:hAnsiTheme="minorHAnsi" w:cstheme="minorHAnsi"/>
          <w:szCs w:val="24"/>
        </w:rPr>
      </w:pPr>
    </w:p>
    <w:p w:rsidR="003D0698" w:rsidRPr="00023B75" w:rsidRDefault="003D0698" w:rsidP="003D0698">
      <w:pPr>
        <w:pBdr>
          <w:bottom w:val="single" w:sz="4" w:space="1" w:color="auto"/>
        </w:pBdr>
        <w:spacing w:line="276" w:lineRule="auto"/>
        <w:jc w:val="center"/>
        <w:outlineLvl w:val="0"/>
        <w:rPr>
          <w:rFonts w:asciiTheme="minorHAnsi" w:hAnsiTheme="minorHAnsi" w:cstheme="minorHAnsi"/>
          <w:b/>
          <w:sz w:val="28"/>
          <w:szCs w:val="28"/>
        </w:rPr>
      </w:pPr>
      <w:r w:rsidRPr="00023B75">
        <w:rPr>
          <w:rFonts w:asciiTheme="minorHAnsi" w:hAnsiTheme="minorHAnsi" w:cstheme="minorHAnsi"/>
          <w:b/>
          <w:sz w:val="28"/>
          <w:szCs w:val="28"/>
        </w:rPr>
        <w:t xml:space="preserve">OKVIRNI SPORAZUM </w:t>
      </w:r>
      <w:r w:rsidRPr="00023B75">
        <w:rPr>
          <w:rFonts w:asciiTheme="minorHAnsi" w:hAnsiTheme="minorHAnsi" w:cstheme="minorHAnsi"/>
          <w:b/>
          <w:szCs w:val="28"/>
        </w:rPr>
        <w:t>št. ……………………….</w:t>
      </w:r>
    </w:p>
    <w:p w:rsidR="003D0698" w:rsidRPr="00023B75" w:rsidRDefault="003D0698" w:rsidP="003D0698">
      <w:pPr>
        <w:spacing w:line="276" w:lineRule="auto"/>
        <w:jc w:val="both"/>
        <w:rPr>
          <w:rFonts w:asciiTheme="minorHAnsi" w:hAnsiTheme="minorHAnsi" w:cstheme="minorHAnsi"/>
          <w:szCs w:val="24"/>
        </w:rPr>
      </w:pPr>
    </w:p>
    <w:p w:rsidR="003D0698" w:rsidRPr="00023B75" w:rsidRDefault="003D0698" w:rsidP="003D0698">
      <w:pPr>
        <w:spacing w:line="276" w:lineRule="auto"/>
        <w:jc w:val="center"/>
        <w:rPr>
          <w:rFonts w:asciiTheme="minorHAnsi" w:hAnsiTheme="minorHAnsi" w:cstheme="minorHAnsi"/>
          <w:b/>
          <w:szCs w:val="24"/>
        </w:rPr>
      </w:pPr>
      <w:r w:rsidRPr="00023B75">
        <w:rPr>
          <w:rFonts w:asciiTheme="minorHAnsi" w:hAnsiTheme="minorHAnsi" w:cstheme="minorHAnsi"/>
          <w:b/>
          <w:szCs w:val="24"/>
        </w:rPr>
        <w:t xml:space="preserve">za izvajanje </w:t>
      </w:r>
      <w:r w:rsidRPr="00023B75">
        <w:rPr>
          <w:rFonts w:asciiTheme="minorHAnsi" w:hAnsiTheme="minorHAnsi" w:cstheme="minorHAnsi"/>
          <w:b/>
          <w:color w:val="000000"/>
        </w:rPr>
        <w:t>šolskih prevozov na območju Občine Nazarje v letih 2023-2027</w:t>
      </w:r>
    </w:p>
    <w:p w:rsidR="003D0698" w:rsidRPr="00023B75" w:rsidRDefault="003D0698" w:rsidP="003D0698">
      <w:pPr>
        <w:spacing w:line="276" w:lineRule="auto"/>
        <w:jc w:val="center"/>
        <w:rPr>
          <w:rFonts w:asciiTheme="minorHAnsi" w:hAnsiTheme="minorHAnsi" w:cstheme="minorHAnsi"/>
          <w:b/>
          <w:szCs w:val="24"/>
        </w:rPr>
      </w:pPr>
    </w:p>
    <w:p w:rsidR="003D0698" w:rsidRPr="00023B75" w:rsidRDefault="003D0698" w:rsidP="003D0698">
      <w:pPr>
        <w:spacing w:line="276" w:lineRule="auto"/>
        <w:jc w:val="center"/>
        <w:rPr>
          <w:rFonts w:asciiTheme="minorHAnsi" w:hAnsiTheme="minorHAnsi" w:cstheme="minorHAnsi"/>
          <w:b/>
          <w:szCs w:val="24"/>
        </w:rPr>
      </w:pPr>
      <w:r w:rsidRPr="00023B75">
        <w:rPr>
          <w:rFonts w:asciiTheme="minorHAnsi" w:hAnsiTheme="minorHAnsi" w:cstheme="minorHAnsi"/>
          <w:b/>
          <w:szCs w:val="24"/>
        </w:rPr>
        <w:t>UVODNO</w:t>
      </w:r>
    </w:p>
    <w:p w:rsidR="003D0698" w:rsidRPr="00023B75" w:rsidRDefault="003D0698" w:rsidP="003D0698">
      <w:pPr>
        <w:spacing w:line="276" w:lineRule="auto"/>
        <w:jc w:val="center"/>
        <w:rPr>
          <w:rFonts w:asciiTheme="minorHAnsi" w:hAnsiTheme="minorHAnsi" w:cstheme="minorHAnsi"/>
          <w:b/>
          <w:szCs w:val="24"/>
        </w:rPr>
      </w:pPr>
    </w:p>
    <w:p w:rsidR="003D0698" w:rsidRPr="00023B75" w:rsidRDefault="003D0698" w:rsidP="003D0698">
      <w:pPr>
        <w:numPr>
          <w:ilvl w:val="0"/>
          <w:numId w:val="1"/>
        </w:numPr>
        <w:spacing w:line="276" w:lineRule="auto"/>
        <w:ind w:left="284" w:hanging="284"/>
        <w:jc w:val="center"/>
        <w:rPr>
          <w:rFonts w:asciiTheme="minorHAnsi" w:hAnsiTheme="minorHAnsi" w:cstheme="minorHAnsi"/>
          <w:szCs w:val="24"/>
        </w:rPr>
      </w:pPr>
      <w:r w:rsidRPr="00023B75">
        <w:rPr>
          <w:rFonts w:asciiTheme="minorHAnsi" w:hAnsiTheme="minorHAnsi" w:cstheme="minorHAnsi"/>
          <w:szCs w:val="24"/>
        </w:rPr>
        <w:t>člen</w:t>
      </w:r>
    </w:p>
    <w:p w:rsid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Naročnik je v skladu s 40. členom Zakona o javnem naročanju (</w:t>
      </w:r>
      <w:r w:rsidRPr="00023B75">
        <w:rPr>
          <w:rFonts w:asciiTheme="minorHAnsi" w:hAnsiTheme="minorHAnsi" w:cstheme="minorHAnsi"/>
          <w:bCs/>
          <w:shd w:val="clear" w:color="auto" w:fill="FFFFFF"/>
        </w:rPr>
        <w:t>Uradni list RS, št. 91/2015, 14/2018, 121/2021, 10/2022, 74/2022 – odl. US, 100/2022 – ZNUZSZS in 28/2023</w:t>
      </w:r>
      <w:r w:rsidRPr="00023B75">
        <w:rPr>
          <w:rFonts w:asciiTheme="minorHAnsi" w:hAnsiTheme="minorHAnsi" w:cstheme="minorHAnsi"/>
        </w:rPr>
        <w:t>) izvedel postopek oddaje javnega naročila po odprtem postopku, ki je bilo objavljeno na Portalu javnih naročil dne __________________ pod številko objave _____________________ in v Uradnem listu EU dne _________________, številka __________________.</w:t>
      </w:r>
    </w:p>
    <w:p w:rsidR="00B61888" w:rsidRDefault="00B6188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szCs w:val="24"/>
        </w:rPr>
        <w:lastRenderedPageBreak/>
        <w:t>Na podlagi naročnikove odločitve o oddaji javnega naročila, številka ________________ z  dne________, ki je postalo pravnomočno dne ______________, je bil izbran izvajaec kot najugodnejši ponudnik za izvedbo naročila, zaradi česar se sklepa predmetni sporazum.</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outlineLvl w:val="0"/>
        <w:rPr>
          <w:rFonts w:asciiTheme="minorHAnsi" w:hAnsiTheme="minorHAnsi" w:cstheme="minorHAnsi"/>
          <w:b/>
        </w:rPr>
      </w:pPr>
      <w:r w:rsidRPr="00023B75">
        <w:rPr>
          <w:rFonts w:asciiTheme="minorHAnsi" w:hAnsiTheme="minorHAnsi" w:cstheme="minorHAnsi"/>
          <w:b/>
        </w:rPr>
        <w:t>PREDMET OKVIRNEGA SPORAZUMA</w:t>
      </w:r>
    </w:p>
    <w:p w:rsidR="003D0698" w:rsidRPr="00023B75" w:rsidRDefault="003D0698" w:rsidP="003D0698">
      <w:pPr>
        <w:spacing w:line="276" w:lineRule="auto"/>
        <w:jc w:val="center"/>
        <w:outlineLvl w:val="0"/>
        <w:rPr>
          <w:rFonts w:asciiTheme="minorHAnsi" w:hAnsiTheme="minorHAnsi" w:cstheme="minorHAnsi"/>
          <w:b/>
        </w:rPr>
      </w:pPr>
    </w:p>
    <w:p w:rsidR="003D0698" w:rsidRPr="00023B75" w:rsidRDefault="003D0698" w:rsidP="003D0698">
      <w:pPr>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Predmetni sporazum se sklepa za sklop (ustrezno označiti):</w:t>
      </w:r>
    </w:p>
    <w:p w:rsidR="003D0698" w:rsidRPr="00023B75" w:rsidRDefault="003D0698" w:rsidP="003D0698">
      <w:pPr>
        <w:pStyle w:val="ListParagraph"/>
        <w:numPr>
          <w:ilvl w:val="0"/>
          <w:numId w:val="7"/>
        </w:numPr>
        <w:spacing w:line="276" w:lineRule="auto"/>
        <w:ind w:left="284" w:hanging="284"/>
        <w:jc w:val="both"/>
        <w:rPr>
          <w:rFonts w:asciiTheme="minorHAnsi" w:hAnsiTheme="minorHAnsi" w:cstheme="minorHAnsi"/>
        </w:rPr>
      </w:pPr>
      <w:r w:rsidRPr="00023B75">
        <w:rPr>
          <w:rFonts w:asciiTheme="minorHAnsi" w:eastAsia="Times New Roman" w:hAnsiTheme="minorHAnsi" w:cstheme="minorHAnsi"/>
          <w:lang w:eastAsia="sl-SI"/>
        </w:rPr>
        <w:t xml:space="preserve">SKLOP 1. </w:t>
      </w:r>
      <w:r w:rsidRPr="00023B75">
        <w:rPr>
          <w:rFonts w:asciiTheme="minorHAnsi" w:hAnsiTheme="minorHAnsi" w:cstheme="minorHAnsi"/>
        </w:rPr>
        <w:t xml:space="preserve">Prevoz učencev z avtobusom; </w:t>
      </w:r>
    </w:p>
    <w:p w:rsidR="003D0698" w:rsidRPr="00023B75" w:rsidRDefault="003D0698" w:rsidP="003D0698">
      <w:pPr>
        <w:pStyle w:val="ListParagraph"/>
        <w:numPr>
          <w:ilvl w:val="0"/>
          <w:numId w:val="7"/>
        </w:numPr>
        <w:spacing w:line="276" w:lineRule="auto"/>
        <w:ind w:left="284" w:hanging="284"/>
        <w:jc w:val="both"/>
        <w:rPr>
          <w:rFonts w:asciiTheme="minorHAnsi" w:hAnsiTheme="minorHAnsi" w:cstheme="minorHAnsi"/>
        </w:rPr>
      </w:pPr>
      <w:r w:rsidRPr="00023B75">
        <w:rPr>
          <w:rFonts w:asciiTheme="minorHAnsi" w:hAnsiTheme="minorHAnsi" w:cstheme="minorHAnsi"/>
        </w:rPr>
        <w:t>SKLOP 2. Prevoz učencev s kombijem.</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Stranki sta soglasni, da je število otrok v vsakem primeru informativno in da lahko dejansko število odstopa, kar pa je naročnik upošteval pri oceni vrednosti predmetnega javnega naročila.  Izvajalec se obvezuje, da bo ves čas trajanja sporazuma spoštoval pogoje in zahteve določene z razpisno dokumentacijo po javnem naročilu iz 1. člena tega sporazuma in svojo ponudbo z dne _________, na podlagi katere je bil izbran.</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Izvajanje prevoza otrok mora biti v skladu z vsemi veljavnimi predpisi, ki urejajo področje cestnega prometa in prevoza potnikov v javnem prometu ter prevoza otrok in skupine otrok v cestnem prometu in v skladu z zahtevami, ki so bile opredeljene v razpisni dokumentaciji za javno naročilo iz 1. člena tega sporazuma, na podlagi katere je izbrani izvajalec dal ponudbo.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izvaja prevoze šolskih otrok v šolskih letih 2023/2024, 2024/2025, 2025/2026 in 2026/2027.</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Naročnik si pridržuje pravico, da odda izvajalcu naročilo za morebitne dodatne storitve prevoza otrok, ki bi predstavljale povečanje obsega rednih dnevnih prevozov otrok, ki so predmet tega sporazuma ali za nove redne prevoze otrok, za katere bi se pokazala potreba tekom izvajanja naročila. Z izvajalcem se v tem primeru sklene aneks k sporazumu ali nova pogodba.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Vse prevoze se izvajalec zaveže izvesti skladno z zakonskimi določili, ki urejajo prevoz oseb v notranjem cestnem prevozu in drugih predpisov, ki urejajo prevoz otrok.</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izjavlja, da je seznanjen s predmetom sporazuma, da so v enotnih cenah zajeta vsa potrebna dela in storitve, da je seznanjen z razpisnimi zahtevami ter da so mu razumljivi in jasni pogoji in okoliščine za pravilno izvedbo storitev.</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CENE IN NAČIN PLAČILA</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Ocenjena vrednost naročila za celoten čas trajanja okvirnega sporazuma za sklop _________________ znaša: ________________ EUR brez DDV.</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lastRenderedPageBreak/>
        <w:t>Ponudbena cena znaša:</w:t>
      </w:r>
    </w:p>
    <w:tbl>
      <w:tblPr>
        <w:tblW w:w="9654" w:type="dxa"/>
        <w:tblInd w:w="93" w:type="dxa"/>
        <w:tblLayout w:type="fixed"/>
        <w:tblLook w:val="04A0" w:firstRow="1" w:lastRow="0" w:firstColumn="1" w:lastColumn="0" w:noHBand="0" w:noVBand="1"/>
      </w:tblPr>
      <w:tblGrid>
        <w:gridCol w:w="866"/>
        <w:gridCol w:w="1559"/>
        <w:gridCol w:w="1418"/>
        <w:gridCol w:w="1417"/>
        <w:gridCol w:w="1701"/>
        <w:gridCol w:w="709"/>
        <w:gridCol w:w="1984"/>
      </w:tblGrid>
      <w:tr w:rsidR="003D0698" w:rsidRPr="00023B75" w:rsidTr="00332C50">
        <w:trPr>
          <w:trHeight w:val="9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0698" w:rsidRPr="00023B75" w:rsidRDefault="003D0698" w:rsidP="003D0698">
            <w:pPr>
              <w:spacing w:line="276" w:lineRule="auto"/>
              <w:rPr>
                <w:rFonts w:asciiTheme="minorHAnsi" w:eastAsia="Times New Roman" w:hAnsiTheme="minorHAnsi" w:cstheme="minorHAnsi"/>
                <w:color w:val="000000"/>
                <w:sz w:val="20"/>
                <w:szCs w:val="20"/>
              </w:rPr>
            </w:pPr>
            <w:r w:rsidRPr="00023B75">
              <w:rPr>
                <w:rFonts w:asciiTheme="minorHAnsi" w:eastAsia="Times New Roman" w:hAnsiTheme="minorHAnsi" w:cstheme="minorHAnsi"/>
                <w:color w:val="000000"/>
                <w:sz w:val="20"/>
                <w:szCs w:val="20"/>
              </w:rPr>
              <w:t> Sklop</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D0698" w:rsidRPr="00023B75" w:rsidRDefault="003D0698" w:rsidP="003D0698">
            <w:pPr>
              <w:spacing w:line="276" w:lineRule="auto"/>
              <w:jc w:val="center"/>
              <w:rPr>
                <w:rFonts w:asciiTheme="minorHAnsi" w:eastAsia="Times New Roman" w:hAnsiTheme="minorHAnsi" w:cstheme="minorHAnsi"/>
                <w:b/>
                <w:bCs/>
                <w:color w:val="000000"/>
                <w:sz w:val="20"/>
                <w:szCs w:val="20"/>
              </w:rPr>
            </w:pPr>
            <w:r w:rsidRPr="00023B75">
              <w:rPr>
                <w:rFonts w:asciiTheme="minorHAnsi" w:eastAsia="Times New Roman" w:hAnsiTheme="minorHAnsi" w:cstheme="minorHAnsi"/>
                <w:b/>
                <w:bCs/>
                <w:color w:val="000000"/>
                <w:sz w:val="20"/>
                <w:szCs w:val="20"/>
              </w:rPr>
              <w:t>Cena / EM (km)</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D0698" w:rsidRPr="00023B75" w:rsidRDefault="003D0698" w:rsidP="003D0698">
            <w:pPr>
              <w:spacing w:line="276" w:lineRule="auto"/>
              <w:jc w:val="center"/>
              <w:rPr>
                <w:rFonts w:asciiTheme="minorHAnsi" w:eastAsia="Times New Roman" w:hAnsiTheme="minorHAnsi" w:cstheme="minorHAnsi"/>
                <w:b/>
                <w:bCs/>
                <w:color w:val="000000"/>
                <w:sz w:val="20"/>
                <w:szCs w:val="20"/>
              </w:rPr>
            </w:pPr>
            <w:r w:rsidRPr="00023B75">
              <w:rPr>
                <w:rFonts w:asciiTheme="minorHAnsi" w:eastAsia="Times New Roman" w:hAnsiTheme="minorHAnsi" w:cstheme="minorHAnsi"/>
                <w:b/>
                <w:bCs/>
                <w:color w:val="000000"/>
                <w:sz w:val="20"/>
                <w:szCs w:val="20"/>
              </w:rPr>
              <w:t>Skupaj km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D0698" w:rsidRPr="00023B75" w:rsidRDefault="003D0698" w:rsidP="003D0698">
            <w:pPr>
              <w:spacing w:line="276" w:lineRule="auto"/>
              <w:jc w:val="center"/>
              <w:rPr>
                <w:rFonts w:asciiTheme="minorHAnsi" w:eastAsia="Times New Roman" w:hAnsiTheme="minorHAnsi" w:cstheme="minorHAnsi"/>
                <w:b/>
                <w:bCs/>
                <w:color w:val="000000"/>
                <w:sz w:val="20"/>
                <w:szCs w:val="20"/>
              </w:rPr>
            </w:pPr>
            <w:r w:rsidRPr="00023B75">
              <w:rPr>
                <w:rFonts w:asciiTheme="minorHAnsi" w:eastAsia="Times New Roman" w:hAnsiTheme="minorHAnsi" w:cstheme="minorHAnsi"/>
                <w:b/>
                <w:bCs/>
                <w:color w:val="000000"/>
                <w:sz w:val="20"/>
                <w:szCs w:val="20"/>
              </w:rPr>
              <w:t>Dnevna cena v EUR brez DDV</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D0698" w:rsidRPr="00023B75" w:rsidRDefault="003D0698" w:rsidP="003D0698">
            <w:pPr>
              <w:spacing w:line="276" w:lineRule="auto"/>
              <w:jc w:val="center"/>
              <w:rPr>
                <w:rFonts w:asciiTheme="minorHAnsi" w:eastAsia="Times New Roman" w:hAnsiTheme="minorHAnsi" w:cstheme="minorHAnsi"/>
                <w:b/>
                <w:bCs/>
                <w:color w:val="000000"/>
                <w:sz w:val="20"/>
                <w:szCs w:val="20"/>
              </w:rPr>
            </w:pPr>
            <w:r w:rsidRPr="00023B75">
              <w:rPr>
                <w:rFonts w:asciiTheme="minorHAnsi" w:eastAsia="Times New Roman" w:hAnsiTheme="minorHAnsi" w:cstheme="minorHAnsi"/>
                <w:b/>
                <w:bCs/>
                <w:color w:val="000000"/>
                <w:sz w:val="20"/>
                <w:szCs w:val="20"/>
              </w:rPr>
              <w:t>Letna ponudbena cena brez DDV (190 dni)</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D0698" w:rsidRPr="00023B75" w:rsidRDefault="003D0698" w:rsidP="003D0698">
            <w:pPr>
              <w:spacing w:line="276" w:lineRule="auto"/>
              <w:jc w:val="center"/>
              <w:rPr>
                <w:rFonts w:asciiTheme="minorHAnsi" w:eastAsia="Times New Roman" w:hAnsiTheme="minorHAnsi" w:cstheme="minorHAnsi"/>
                <w:b/>
                <w:bCs/>
                <w:color w:val="000000"/>
                <w:sz w:val="20"/>
                <w:szCs w:val="20"/>
              </w:rPr>
            </w:pPr>
            <w:r w:rsidRPr="00023B75">
              <w:rPr>
                <w:rFonts w:asciiTheme="minorHAnsi" w:eastAsia="Times New Roman" w:hAnsiTheme="minorHAnsi" w:cstheme="minorHAnsi"/>
                <w:b/>
                <w:bCs/>
                <w:color w:val="000000"/>
                <w:sz w:val="20"/>
                <w:szCs w:val="20"/>
              </w:rPr>
              <w:t>DDV</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3D0698" w:rsidRPr="00023B75" w:rsidRDefault="003D0698" w:rsidP="003D0698">
            <w:pPr>
              <w:spacing w:line="276" w:lineRule="auto"/>
              <w:jc w:val="center"/>
              <w:rPr>
                <w:rFonts w:asciiTheme="minorHAnsi" w:eastAsia="Times New Roman" w:hAnsiTheme="minorHAnsi" w:cstheme="minorHAnsi"/>
                <w:b/>
                <w:bCs/>
                <w:color w:val="000000"/>
                <w:sz w:val="20"/>
                <w:szCs w:val="20"/>
              </w:rPr>
            </w:pPr>
            <w:r w:rsidRPr="00023B75">
              <w:rPr>
                <w:rFonts w:asciiTheme="minorHAnsi" w:eastAsia="Times New Roman" w:hAnsiTheme="minorHAnsi" w:cstheme="minorHAnsi"/>
                <w:b/>
                <w:bCs/>
                <w:color w:val="000000"/>
                <w:sz w:val="20"/>
                <w:szCs w:val="20"/>
              </w:rPr>
              <w:t>Letna ponudbena cena z DDV</w:t>
            </w:r>
          </w:p>
        </w:tc>
      </w:tr>
      <w:tr w:rsidR="003D0698" w:rsidRPr="00023B75" w:rsidTr="00332C50">
        <w:trPr>
          <w:trHeight w:val="32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3D0698" w:rsidRPr="00023B75" w:rsidRDefault="003D0698" w:rsidP="003D0698">
            <w:pPr>
              <w:spacing w:line="276" w:lineRule="auto"/>
              <w:rPr>
                <w:rFonts w:asciiTheme="minorHAnsi" w:eastAsia="Times New Roman" w:hAnsiTheme="minorHAnsi" w:cstheme="minorHAnsi"/>
                <w:color w:val="000000"/>
                <w:sz w:val="20"/>
                <w:szCs w:val="20"/>
              </w:rPr>
            </w:pPr>
          </w:p>
        </w:tc>
        <w:tc>
          <w:tcPr>
            <w:tcW w:w="1559" w:type="dxa"/>
            <w:tcBorders>
              <w:top w:val="nil"/>
              <w:left w:val="nil"/>
              <w:bottom w:val="single" w:sz="4" w:space="0" w:color="auto"/>
              <w:right w:val="single" w:sz="4" w:space="0" w:color="auto"/>
            </w:tcBorders>
            <w:shd w:val="clear" w:color="auto" w:fill="auto"/>
            <w:noWrap/>
            <w:vAlign w:val="bottom"/>
            <w:hideMark/>
          </w:tcPr>
          <w:p w:rsidR="003D0698" w:rsidRPr="00023B75" w:rsidRDefault="003D0698" w:rsidP="003D0698">
            <w:pPr>
              <w:spacing w:line="276" w:lineRule="auto"/>
              <w:jc w:val="center"/>
              <w:rPr>
                <w:rFonts w:asciiTheme="minorHAnsi" w:eastAsia="Times New Roman" w:hAnsiTheme="minorHAnsi" w:cstheme="minorHAnsi"/>
                <w:color w:val="000000"/>
                <w:sz w:val="20"/>
                <w:szCs w:val="20"/>
              </w:rPr>
            </w:pPr>
            <w:r w:rsidRPr="00023B75">
              <w:rPr>
                <w:rFonts w:asciiTheme="minorHAnsi" w:eastAsia="Times New Roman" w:hAnsiTheme="minorHAnsi" w:cstheme="minorHAns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3D0698" w:rsidRPr="00023B75" w:rsidRDefault="003D0698" w:rsidP="003D0698">
            <w:pPr>
              <w:spacing w:line="276" w:lineRule="auto"/>
              <w:rPr>
                <w:rFonts w:asciiTheme="minorHAnsi" w:eastAsia="Times New Roman" w:hAnsiTheme="minorHAnsi" w:cstheme="minorHAnsi"/>
                <w:color w:val="000000"/>
                <w:sz w:val="20"/>
                <w:szCs w:val="20"/>
              </w:rPr>
            </w:pPr>
            <w:r w:rsidRPr="00023B75">
              <w:rPr>
                <w:rFonts w:asciiTheme="minorHAnsi" w:eastAsia="Times New Roman" w:hAnsiTheme="minorHAnsi" w:cstheme="minorHAnsi"/>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3D0698" w:rsidRPr="00023B75" w:rsidRDefault="003D0698" w:rsidP="003D0698">
            <w:pPr>
              <w:spacing w:line="276" w:lineRule="auto"/>
              <w:rPr>
                <w:rFonts w:asciiTheme="minorHAnsi" w:eastAsia="Times New Roman" w:hAnsiTheme="minorHAnsi" w:cstheme="minorHAnsi"/>
                <w:color w:val="000000"/>
                <w:sz w:val="20"/>
                <w:szCs w:val="20"/>
              </w:rPr>
            </w:pPr>
            <w:r w:rsidRPr="00023B75">
              <w:rPr>
                <w:rFonts w:asciiTheme="minorHAnsi" w:eastAsia="Times New Roman" w:hAnsiTheme="minorHAnsi" w:cstheme="minorHAnsi"/>
                <w:color w:val="000000"/>
                <w:sz w:val="20"/>
                <w:szCs w:val="20"/>
              </w:rPr>
              <w:t> </w:t>
            </w:r>
          </w:p>
        </w:tc>
        <w:tc>
          <w:tcPr>
            <w:tcW w:w="1701" w:type="dxa"/>
            <w:tcBorders>
              <w:top w:val="nil"/>
              <w:left w:val="nil"/>
              <w:bottom w:val="nil"/>
              <w:right w:val="single" w:sz="4" w:space="0" w:color="auto"/>
            </w:tcBorders>
            <w:shd w:val="clear" w:color="auto" w:fill="auto"/>
            <w:noWrap/>
            <w:vAlign w:val="bottom"/>
            <w:hideMark/>
          </w:tcPr>
          <w:p w:rsidR="003D0698" w:rsidRPr="00023B75" w:rsidRDefault="003D0698" w:rsidP="003D0698">
            <w:pPr>
              <w:spacing w:line="276" w:lineRule="auto"/>
              <w:rPr>
                <w:rFonts w:asciiTheme="minorHAnsi" w:eastAsia="Times New Roman" w:hAnsiTheme="minorHAnsi" w:cstheme="minorHAnsi"/>
                <w:color w:val="000000"/>
                <w:sz w:val="20"/>
                <w:szCs w:val="20"/>
              </w:rPr>
            </w:pPr>
            <w:r w:rsidRPr="00023B75">
              <w:rPr>
                <w:rFonts w:asciiTheme="minorHAnsi" w:eastAsia="Times New Roman" w:hAnsiTheme="minorHAnsi" w:cstheme="minorHAnsi"/>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rsidR="003D0698" w:rsidRPr="00023B75" w:rsidRDefault="003D0698" w:rsidP="003D0698">
            <w:pPr>
              <w:spacing w:line="276" w:lineRule="auto"/>
              <w:rPr>
                <w:rFonts w:asciiTheme="minorHAnsi" w:eastAsia="Times New Roman" w:hAnsiTheme="minorHAnsi" w:cstheme="minorHAnsi"/>
                <w:color w:val="000000"/>
                <w:sz w:val="20"/>
                <w:szCs w:val="20"/>
              </w:rPr>
            </w:pPr>
            <w:r w:rsidRPr="00023B75">
              <w:rPr>
                <w:rFonts w:asciiTheme="minorHAnsi" w:eastAsia="Times New Roman" w:hAnsiTheme="minorHAnsi" w:cstheme="minorHAnsi"/>
                <w:color w:val="000000"/>
                <w:sz w:val="20"/>
                <w:szCs w:val="20"/>
              </w:rPr>
              <w:t> </w:t>
            </w:r>
          </w:p>
        </w:tc>
        <w:tc>
          <w:tcPr>
            <w:tcW w:w="1984" w:type="dxa"/>
            <w:tcBorders>
              <w:top w:val="nil"/>
              <w:left w:val="nil"/>
              <w:bottom w:val="single" w:sz="4" w:space="0" w:color="auto"/>
              <w:right w:val="single" w:sz="4" w:space="0" w:color="auto"/>
            </w:tcBorders>
            <w:shd w:val="clear" w:color="auto" w:fill="auto"/>
            <w:noWrap/>
            <w:vAlign w:val="bottom"/>
            <w:hideMark/>
          </w:tcPr>
          <w:p w:rsidR="003D0698" w:rsidRPr="00023B75" w:rsidRDefault="003D0698" w:rsidP="003D0698">
            <w:pPr>
              <w:spacing w:line="276" w:lineRule="auto"/>
              <w:rPr>
                <w:rFonts w:asciiTheme="minorHAnsi" w:eastAsia="Times New Roman" w:hAnsiTheme="minorHAnsi" w:cstheme="minorHAnsi"/>
                <w:color w:val="000000"/>
                <w:sz w:val="20"/>
                <w:szCs w:val="20"/>
              </w:rPr>
            </w:pPr>
            <w:r w:rsidRPr="00023B75">
              <w:rPr>
                <w:rFonts w:asciiTheme="minorHAnsi" w:eastAsia="Times New Roman" w:hAnsiTheme="minorHAnsi" w:cstheme="minorHAnsi"/>
                <w:color w:val="000000"/>
                <w:sz w:val="20"/>
                <w:szCs w:val="20"/>
              </w:rPr>
              <w:t> </w:t>
            </w:r>
          </w:p>
        </w:tc>
      </w:tr>
      <w:tr w:rsidR="003D0698" w:rsidRPr="00023B75" w:rsidTr="00332C50">
        <w:trPr>
          <w:trHeight w:val="320"/>
        </w:trPr>
        <w:tc>
          <w:tcPr>
            <w:tcW w:w="24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0698" w:rsidRPr="00023B75" w:rsidRDefault="003D0698" w:rsidP="003D0698">
            <w:pPr>
              <w:spacing w:line="276" w:lineRule="auto"/>
              <w:jc w:val="right"/>
              <w:rPr>
                <w:rFonts w:asciiTheme="minorHAnsi" w:eastAsia="Times New Roman" w:hAnsiTheme="minorHAnsi" w:cstheme="minorHAnsi"/>
                <w:b/>
                <w:bCs/>
                <w:color w:val="000000"/>
                <w:sz w:val="20"/>
                <w:szCs w:val="20"/>
              </w:rPr>
            </w:pPr>
            <w:r w:rsidRPr="00023B75">
              <w:rPr>
                <w:rFonts w:asciiTheme="minorHAnsi" w:eastAsia="Times New Roman" w:hAnsiTheme="minorHAnsi" w:cstheme="minorHAnsi"/>
                <w:b/>
                <w:bCs/>
                <w:color w:val="000000"/>
                <w:sz w:val="20"/>
                <w:szCs w:val="20"/>
              </w:rPr>
              <w:t>SKUPAJ:</w:t>
            </w:r>
          </w:p>
        </w:tc>
        <w:tc>
          <w:tcPr>
            <w:tcW w:w="1418" w:type="dxa"/>
            <w:tcBorders>
              <w:top w:val="nil"/>
              <w:left w:val="nil"/>
              <w:bottom w:val="double" w:sz="4" w:space="0" w:color="auto"/>
              <w:right w:val="single" w:sz="4" w:space="0" w:color="auto"/>
            </w:tcBorders>
            <w:shd w:val="clear" w:color="auto" w:fill="auto"/>
            <w:noWrap/>
            <w:vAlign w:val="bottom"/>
            <w:hideMark/>
          </w:tcPr>
          <w:p w:rsidR="003D0698" w:rsidRPr="00023B75" w:rsidRDefault="003D0698" w:rsidP="003D0698">
            <w:pPr>
              <w:spacing w:line="276" w:lineRule="auto"/>
              <w:rPr>
                <w:rFonts w:asciiTheme="minorHAnsi" w:eastAsia="Times New Roman" w:hAnsiTheme="minorHAnsi" w:cstheme="minorHAnsi"/>
                <w:color w:val="000000"/>
                <w:sz w:val="20"/>
                <w:szCs w:val="20"/>
              </w:rPr>
            </w:pPr>
            <w:r w:rsidRPr="00023B75">
              <w:rPr>
                <w:rFonts w:asciiTheme="minorHAnsi" w:eastAsia="Times New Roman" w:hAnsiTheme="minorHAnsi" w:cstheme="minorHAnsi"/>
                <w:color w:val="000000"/>
                <w:sz w:val="20"/>
                <w:szCs w:val="20"/>
              </w:rPr>
              <w:t> </w:t>
            </w:r>
          </w:p>
        </w:tc>
        <w:tc>
          <w:tcPr>
            <w:tcW w:w="1417" w:type="dxa"/>
            <w:tcBorders>
              <w:top w:val="nil"/>
              <w:left w:val="nil"/>
              <w:bottom w:val="double" w:sz="4" w:space="0" w:color="auto"/>
              <w:right w:val="nil"/>
            </w:tcBorders>
            <w:shd w:val="clear" w:color="auto" w:fill="auto"/>
            <w:noWrap/>
            <w:vAlign w:val="bottom"/>
            <w:hideMark/>
          </w:tcPr>
          <w:p w:rsidR="003D0698" w:rsidRPr="00023B75" w:rsidRDefault="003D0698" w:rsidP="003D0698">
            <w:pPr>
              <w:spacing w:line="276" w:lineRule="auto"/>
              <w:rPr>
                <w:rFonts w:asciiTheme="minorHAnsi" w:eastAsia="Times New Roman" w:hAnsiTheme="minorHAnsi" w:cstheme="minorHAnsi"/>
                <w:color w:val="000000"/>
                <w:sz w:val="20"/>
                <w:szCs w:val="20"/>
              </w:rPr>
            </w:pPr>
            <w:r w:rsidRPr="00023B75">
              <w:rPr>
                <w:rFonts w:asciiTheme="minorHAnsi" w:eastAsia="Times New Roman" w:hAnsiTheme="minorHAnsi" w:cstheme="minorHAnsi"/>
                <w:color w:val="000000"/>
                <w:sz w:val="20"/>
                <w:szCs w:val="20"/>
              </w:rPr>
              <w:t> </w:t>
            </w:r>
          </w:p>
        </w:tc>
        <w:tc>
          <w:tcPr>
            <w:tcW w:w="1701" w:type="dxa"/>
            <w:tcBorders>
              <w:top w:val="single" w:sz="8" w:space="0" w:color="auto"/>
              <w:left w:val="single" w:sz="8" w:space="0" w:color="auto"/>
              <w:bottom w:val="double" w:sz="4" w:space="0" w:color="auto"/>
              <w:right w:val="single" w:sz="8" w:space="0" w:color="auto"/>
            </w:tcBorders>
            <w:shd w:val="clear" w:color="auto" w:fill="auto"/>
            <w:noWrap/>
            <w:vAlign w:val="bottom"/>
            <w:hideMark/>
          </w:tcPr>
          <w:p w:rsidR="003D0698" w:rsidRPr="00023B75" w:rsidRDefault="003D0698" w:rsidP="003D0698">
            <w:pPr>
              <w:spacing w:line="276" w:lineRule="auto"/>
              <w:rPr>
                <w:rFonts w:asciiTheme="minorHAnsi" w:eastAsia="Times New Roman" w:hAnsiTheme="minorHAnsi" w:cstheme="minorHAnsi"/>
                <w:color w:val="000000"/>
                <w:sz w:val="20"/>
                <w:szCs w:val="20"/>
              </w:rPr>
            </w:pPr>
            <w:r w:rsidRPr="00023B75">
              <w:rPr>
                <w:rFonts w:asciiTheme="minorHAnsi" w:eastAsia="Times New Roman" w:hAnsiTheme="minorHAnsi" w:cstheme="minorHAnsi"/>
                <w:color w:val="000000"/>
                <w:sz w:val="20"/>
                <w:szCs w:val="20"/>
              </w:rPr>
              <w:t> </w:t>
            </w:r>
          </w:p>
        </w:tc>
        <w:tc>
          <w:tcPr>
            <w:tcW w:w="709" w:type="dxa"/>
            <w:tcBorders>
              <w:top w:val="nil"/>
              <w:left w:val="nil"/>
              <w:bottom w:val="double" w:sz="4" w:space="0" w:color="auto"/>
              <w:right w:val="single" w:sz="4" w:space="0" w:color="auto"/>
            </w:tcBorders>
            <w:shd w:val="clear" w:color="auto" w:fill="auto"/>
            <w:noWrap/>
            <w:vAlign w:val="bottom"/>
            <w:hideMark/>
          </w:tcPr>
          <w:p w:rsidR="003D0698" w:rsidRPr="00023B75" w:rsidRDefault="003D0698" w:rsidP="003D0698">
            <w:pPr>
              <w:spacing w:line="276" w:lineRule="auto"/>
              <w:rPr>
                <w:rFonts w:asciiTheme="minorHAnsi" w:eastAsia="Times New Roman" w:hAnsiTheme="minorHAnsi" w:cstheme="minorHAnsi"/>
                <w:color w:val="000000"/>
                <w:sz w:val="20"/>
                <w:szCs w:val="20"/>
              </w:rPr>
            </w:pPr>
            <w:r w:rsidRPr="00023B75">
              <w:rPr>
                <w:rFonts w:asciiTheme="minorHAnsi" w:eastAsia="Times New Roman" w:hAnsiTheme="minorHAnsi" w:cstheme="minorHAnsi"/>
                <w:color w:val="000000"/>
                <w:sz w:val="20"/>
                <w:szCs w:val="20"/>
              </w:rPr>
              <w:t> </w:t>
            </w:r>
          </w:p>
        </w:tc>
        <w:tc>
          <w:tcPr>
            <w:tcW w:w="1984" w:type="dxa"/>
            <w:tcBorders>
              <w:top w:val="nil"/>
              <w:left w:val="nil"/>
              <w:bottom w:val="double" w:sz="4" w:space="0" w:color="auto"/>
              <w:right w:val="single" w:sz="4" w:space="0" w:color="auto"/>
            </w:tcBorders>
            <w:shd w:val="clear" w:color="auto" w:fill="auto"/>
            <w:noWrap/>
            <w:vAlign w:val="bottom"/>
            <w:hideMark/>
          </w:tcPr>
          <w:p w:rsidR="003D0698" w:rsidRPr="00023B75" w:rsidRDefault="003D0698" w:rsidP="003D0698">
            <w:pPr>
              <w:spacing w:line="276" w:lineRule="auto"/>
              <w:rPr>
                <w:rFonts w:asciiTheme="minorHAnsi" w:eastAsia="Times New Roman" w:hAnsiTheme="minorHAnsi" w:cstheme="minorHAnsi"/>
                <w:color w:val="000000"/>
                <w:sz w:val="20"/>
                <w:szCs w:val="20"/>
              </w:rPr>
            </w:pPr>
            <w:r w:rsidRPr="00023B75">
              <w:rPr>
                <w:rFonts w:asciiTheme="minorHAnsi" w:eastAsia="Times New Roman" w:hAnsiTheme="minorHAnsi" w:cstheme="minorHAnsi"/>
                <w:color w:val="000000"/>
                <w:sz w:val="20"/>
                <w:szCs w:val="20"/>
              </w:rPr>
              <w:t> </w:t>
            </w:r>
          </w:p>
        </w:tc>
      </w:tr>
      <w:tr w:rsidR="003D0698" w:rsidRPr="00023B75" w:rsidTr="00332C50">
        <w:trPr>
          <w:trHeight w:val="320"/>
        </w:trPr>
        <w:tc>
          <w:tcPr>
            <w:tcW w:w="76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3D0698" w:rsidRPr="00023B75" w:rsidRDefault="003D0698" w:rsidP="003D0698">
            <w:pPr>
              <w:spacing w:line="276" w:lineRule="auto"/>
              <w:rPr>
                <w:rFonts w:asciiTheme="minorHAnsi" w:eastAsia="Times New Roman" w:hAnsiTheme="minorHAnsi" w:cstheme="minorHAnsi"/>
                <w:color w:val="000000"/>
                <w:sz w:val="20"/>
                <w:szCs w:val="20"/>
              </w:rPr>
            </w:pPr>
            <w:r w:rsidRPr="00023B75">
              <w:rPr>
                <w:rFonts w:asciiTheme="minorHAnsi" w:eastAsia="Times New Roman" w:hAnsiTheme="minorHAnsi" w:cstheme="minorHAnsi"/>
                <w:b/>
                <w:bCs/>
                <w:color w:val="000000"/>
                <w:sz w:val="20"/>
                <w:szCs w:val="20"/>
              </w:rPr>
              <w:t>Ponudbena cena skupaj za obdobje od 1.10.2023 do 31.8.2024 (z DDV)</w:t>
            </w:r>
          </w:p>
        </w:tc>
        <w:tc>
          <w:tcPr>
            <w:tcW w:w="1984" w:type="dxa"/>
            <w:tcBorders>
              <w:top w:val="double" w:sz="4" w:space="0" w:color="auto"/>
              <w:left w:val="nil"/>
              <w:bottom w:val="single" w:sz="4" w:space="0" w:color="auto"/>
              <w:right w:val="single" w:sz="4" w:space="0" w:color="auto"/>
            </w:tcBorders>
            <w:shd w:val="clear" w:color="auto" w:fill="auto"/>
            <w:noWrap/>
            <w:vAlign w:val="bottom"/>
          </w:tcPr>
          <w:p w:rsidR="003D0698" w:rsidRPr="00023B75" w:rsidRDefault="003D0698" w:rsidP="003D0698">
            <w:pPr>
              <w:spacing w:line="276" w:lineRule="auto"/>
              <w:rPr>
                <w:rFonts w:asciiTheme="minorHAnsi" w:eastAsia="Times New Roman" w:hAnsiTheme="minorHAnsi" w:cstheme="minorHAnsi"/>
                <w:color w:val="000000"/>
                <w:sz w:val="20"/>
                <w:szCs w:val="20"/>
              </w:rPr>
            </w:pPr>
          </w:p>
        </w:tc>
      </w:tr>
    </w:tbl>
    <w:p w:rsidR="00B61888" w:rsidRPr="00DF253A" w:rsidRDefault="00B61888" w:rsidP="003D0698">
      <w:pPr>
        <w:spacing w:line="276" w:lineRule="auto"/>
        <w:jc w:val="both"/>
        <w:rPr>
          <w:rFonts w:asciiTheme="minorHAnsi" w:hAnsiTheme="minorHAnsi" w:cstheme="minorHAnsi"/>
        </w:rPr>
      </w:pPr>
    </w:p>
    <w:p w:rsidR="00DF253A" w:rsidRPr="00DF253A" w:rsidRDefault="00DF253A" w:rsidP="003D0698">
      <w:pPr>
        <w:spacing w:line="276" w:lineRule="auto"/>
        <w:jc w:val="both"/>
        <w:rPr>
          <w:rFonts w:asciiTheme="minorHAnsi" w:hAnsiTheme="minorHAnsi" w:cstheme="minorHAnsi"/>
        </w:rPr>
      </w:pPr>
      <w:r w:rsidRPr="00DF253A">
        <w:rPr>
          <w:rFonts w:asciiTheme="minorHAnsi" w:hAnsiTheme="minorHAnsi"/>
        </w:rPr>
        <w:t>O</w:t>
      </w:r>
      <w:r w:rsidRPr="00DF253A">
        <w:rPr>
          <w:rFonts w:asciiTheme="minorHAnsi" w:hAnsiTheme="minorHAnsi"/>
        </w:rPr>
        <w:t xml:space="preserve">bračun kilometrov vsake relacije </w:t>
      </w:r>
      <w:r w:rsidRPr="00DF253A">
        <w:rPr>
          <w:rFonts w:asciiTheme="minorHAnsi" w:hAnsiTheme="minorHAnsi"/>
        </w:rPr>
        <w:t xml:space="preserve">se </w:t>
      </w:r>
      <w:r w:rsidRPr="00DF253A">
        <w:rPr>
          <w:rFonts w:asciiTheme="minorHAnsi" w:hAnsiTheme="minorHAnsi"/>
        </w:rPr>
        <w:t>začne pri OŠ Nazarje oz. POŠ Šmartno ob Dreti in konča pri OŠ Nazarje oz. POŠ Šmartno ob Dreti. Naročnik bo za obračun kilometrine upošteval samo začetno in končno postajo, kot navedeno. Stroške prevoza do OŠ Nazarje oz. POŠ Šmartno ob Dreti ter nazaj po končani vožnji, krije izvajalec sam</w:t>
      </w:r>
      <w:r>
        <w:rPr>
          <w:rFonts w:asciiTheme="minorHAnsi" w:hAnsiTheme="minorHAnsi"/>
        </w:rPr>
        <w:t>.</w:t>
      </w:r>
    </w:p>
    <w:p w:rsidR="00DF253A" w:rsidRPr="00DF253A" w:rsidRDefault="00DF253A" w:rsidP="003D0698">
      <w:pPr>
        <w:spacing w:line="276" w:lineRule="auto"/>
        <w:jc w:val="both"/>
        <w:rPr>
          <w:rFonts w:asciiTheme="minorHAnsi" w:hAnsiTheme="minorHAnsi" w:cstheme="minorHAnsi"/>
        </w:rPr>
      </w:pPr>
    </w:p>
    <w:p w:rsidR="003D0698" w:rsidRPr="00023B75" w:rsidRDefault="003D0698" w:rsidP="003D0698">
      <w:pPr>
        <w:pStyle w:val="BodyText"/>
        <w:spacing w:after="0" w:line="276" w:lineRule="auto"/>
        <w:jc w:val="both"/>
        <w:rPr>
          <w:rFonts w:asciiTheme="minorHAnsi" w:hAnsiTheme="minorHAnsi" w:cstheme="minorHAnsi"/>
        </w:rPr>
      </w:pPr>
      <w:r w:rsidRPr="00023B75">
        <w:rPr>
          <w:rFonts w:asciiTheme="minorHAnsi" w:hAnsiTheme="minorHAnsi" w:cstheme="minorHAnsi"/>
        </w:rPr>
        <w:t>Cena na EM (KM) v EUR brez DDV iz ponudbenega predračuna so</w:t>
      </w:r>
      <w:r w:rsidRPr="00023B75">
        <w:rPr>
          <w:rFonts w:asciiTheme="minorHAnsi" w:hAnsiTheme="minorHAnsi" w:cstheme="minorHAnsi"/>
          <w:b/>
        </w:rPr>
        <w:t xml:space="preserve"> </w:t>
      </w:r>
      <w:r w:rsidRPr="00023B75">
        <w:rPr>
          <w:rFonts w:asciiTheme="minorHAnsi" w:hAnsiTheme="minorHAnsi" w:cstheme="minorHAnsi"/>
        </w:rPr>
        <w:t>fiksne za obdobje dvanajstih (12) mesecev po sklenitvi tega sporazuma. 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BodyText"/>
        <w:spacing w:after="0" w:line="276" w:lineRule="auto"/>
        <w:jc w:val="both"/>
        <w:rPr>
          <w:rFonts w:asciiTheme="minorHAnsi" w:hAnsiTheme="minorHAnsi" w:cstheme="minorHAnsi"/>
        </w:rPr>
      </w:pPr>
      <w:r w:rsidRPr="00023B75">
        <w:rPr>
          <w:rFonts w:asciiTheme="minorHAnsi" w:hAnsiTheme="minorHAnsi" w:cstheme="minorHAnsi"/>
        </w:rPr>
        <w:t xml:space="preserve">Cene se v vseh zgoraj navedenih primerih lahko spremenijo največ v višini 80 % izračunanega indeksa. Pred spremembo cen mora stranka okvirnega sporazuma naročniku predložiti zahtevo za spremembo cen z dokazili o upravičenosti predlagane spremembe. </w:t>
      </w:r>
    </w:p>
    <w:p w:rsidR="003D0698" w:rsidRPr="00023B75" w:rsidRDefault="003D0698" w:rsidP="00023B75">
      <w:pPr>
        <w:pStyle w:val="BodyText"/>
        <w:spacing w:after="0" w:line="276" w:lineRule="auto"/>
        <w:jc w:val="both"/>
        <w:rPr>
          <w:rFonts w:asciiTheme="minorHAnsi" w:hAnsiTheme="minorHAnsi" w:cstheme="minorHAnsi"/>
        </w:rPr>
      </w:pPr>
    </w:p>
    <w:p w:rsidR="003D0698" w:rsidRPr="00023B75" w:rsidRDefault="003D0698" w:rsidP="00023B75">
      <w:pPr>
        <w:pStyle w:val="BodyText"/>
        <w:numPr>
          <w:ilvl w:val="0"/>
          <w:numId w:val="1"/>
        </w:numPr>
        <w:spacing w:after="0" w:line="276" w:lineRule="auto"/>
        <w:ind w:left="284" w:hanging="284"/>
        <w:jc w:val="center"/>
        <w:rPr>
          <w:rFonts w:asciiTheme="minorHAnsi" w:hAnsiTheme="minorHAnsi" w:cstheme="minorHAnsi"/>
        </w:rPr>
      </w:pPr>
      <w:r w:rsidRPr="00023B75">
        <w:rPr>
          <w:rFonts w:asciiTheme="minorHAnsi" w:hAnsiTheme="minorHAnsi" w:cstheme="minorHAnsi"/>
        </w:rPr>
        <w:t>člen</w:t>
      </w:r>
    </w:p>
    <w:p w:rsidR="00023B75" w:rsidRPr="00023B75" w:rsidRDefault="003D0698" w:rsidP="00023B75">
      <w:pPr>
        <w:pStyle w:val="BodyText"/>
        <w:spacing w:after="0" w:line="276" w:lineRule="auto"/>
        <w:jc w:val="both"/>
        <w:rPr>
          <w:rFonts w:asciiTheme="minorHAnsi" w:hAnsiTheme="minorHAnsi" w:cstheme="minorHAnsi"/>
        </w:rPr>
      </w:pPr>
      <w:r w:rsidRPr="00023B75">
        <w:rPr>
          <w:rFonts w:asciiTheme="minorHAnsi" w:hAnsiTheme="minorHAnsi" w:cstheme="minorHAnsi"/>
        </w:rPr>
        <w:t>Pogodbeni stranki se dogovorita, da se v primeru spremembe davčnih predpisov v času trajanja te</w:t>
      </w:r>
      <w:r w:rsidR="00023B75" w:rsidRPr="00023B75">
        <w:rPr>
          <w:rFonts w:asciiTheme="minorHAnsi" w:hAnsiTheme="minorHAnsi" w:cstheme="minorHAnsi"/>
        </w:rPr>
        <w:t>ga sporazuma</w:t>
      </w:r>
      <w:r w:rsidRPr="00023B75">
        <w:rPr>
          <w:rFonts w:asciiTheme="minorHAnsi" w:hAnsiTheme="minorHAnsi" w:cstheme="minorHAnsi"/>
        </w:rPr>
        <w:t xml:space="preserve">, ki bi določali spremembo upoštevane stopnje DDV in ki bi posledično vplivala na dogovorjeno pogodbeno ceno iz prejšnjega </w:t>
      </w:r>
      <w:r w:rsidR="00023B75" w:rsidRPr="00023B75">
        <w:rPr>
          <w:rFonts w:asciiTheme="minorHAnsi" w:hAnsiTheme="minorHAnsi" w:cstheme="minorHAnsi"/>
        </w:rPr>
        <w:t>člena</w:t>
      </w:r>
      <w:r w:rsidRPr="00023B75">
        <w:rPr>
          <w:rFonts w:asciiTheme="minorHAnsi" w:hAnsiTheme="minorHAnsi" w:cstheme="minorHAnsi"/>
        </w:rPr>
        <w:t>, neto skupna pogodbena cena ne spremeni, izvajalcu pa se ne glede na določbo fiksne pogodbene cene, prizna razlika v ceni zaradi spremenjenega DDV. Spremenjena davčna stopnja se v pogodbenem razmerju uporablja neposredno, brez vnovične sklenitve dodatka za ta namen.</w:t>
      </w:r>
    </w:p>
    <w:p w:rsidR="00023B75" w:rsidRPr="00023B75" w:rsidRDefault="00023B75" w:rsidP="00023B75">
      <w:pPr>
        <w:pStyle w:val="BodyText"/>
        <w:spacing w:after="0" w:line="276" w:lineRule="auto"/>
        <w:jc w:val="both"/>
        <w:rPr>
          <w:rFonts w:asciiTheme="minorHAnsi" w:hAnsiTheme="minorHAnsi" w:cstheme="minorHAnsi"/>
        </w:rPr>
      </w:pPr>
    </w:p>
    <w:p w:rsidR="00023B75" w:rsidRPr="00023B75" w:rsidRDefault="00023B75" w:rsidP="00023B75">
      <w:pPr>
        <w:pStyle w:val="BodyText"/>
        <w:numPr>
          <w:ilvl w:val="0"/>
          <w:numId w:val="1"/>
        </w:numPr>
        <w:spacing w:after="0"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023B75">
      <w:pPr>
        <w:pStyle w:val="BodyText"/>
        <w:spacing w:after="0" w:line="276" w:lineRule="auto"/>
        <w:jc w:val="both"/>
        <w:rPr>
          <w:rFonts w:asciiTheme="minorHAnsi" w:hAnsiTheme="minorHAnsi" w:cstheme="minorHAnsi"/>
        </w:rPr>
      </w:pPr>
      <w:r w:rsidRPr="00023B75">
        <w:rPr>
          <w:rFonts w:asciiTheme="minorHAnsi" w:hAnsiTheme="minorHAnsi" w:cstheme="minorHAnsi"/>
        </w:rPr>
        <w:t>Naročnik si pridružuje pravico, da za dodatne storitve do maksimalne višine 30</w:t>
      </w:r>
      <w:r w:rsidR="00023B75" w:rsidRPr="00023B75">
        <w:rPr>
          <w:rFonts w:asciiTheme="minorHAnsi" w:hAnsiTheme="minorHAnsi" w:cstheme="minorHAnsi"/>
        </w:rPr>
        <w:t xml:space="preserve"> </w:t>
      </w:r>
      <w:r w:rsidRPr="00023B75">
        <w:rPr>
          <w:rFonts w:asciiTheme="minorHAnsi" w:hAnsiTheme="minorHAnsi" w:cstheme="minorHAnsi"/>
        </w:rPr>
        <w:t>% vrednosti te pogodbe</w:t>
      </w:r>
      <w:r w:rsidR="00023B75" w:rsidRPr="00023B75">
        <w:rPr>
          <w:rFonts w:asciiTheme="minorHAnsi" w:hAnsiTheme="minorHAnsi" w:cstheme="minorHAnsi"/>
        </w:rPr>
        <w:t xml:space="preserve">, </w:t>
      </w:r>
      <w:r w:rsidRPr="00023B75">
        <w:rPr>
          <w:rFonts w:asciiTheme="minorHAnsi" w:hAnsiTheme="minorHAnsi" w:cstheme="minorHAnsi"/>
        </w:rPr>
        <w:t>skladno z drugim odstavkom 95. člena ZJN-3.</w:t>
      </w:r>
    </w:p>
    <w:p w:rsidR="003D0698" w:rsidRPr="00023B75" w:rsidRDefault="003D0698" w:rsidP="00023B75">
      <w:pPr>
        <w:pStyle w:val="BodyText"/>
        <w:spacing w:after="0" w:line="276" w:lineRule="auto"/>
        <w:jc w:val="both"/>
        <w:rPr>
          <w:rFonts w:asciiTheme="minorHAnsi" w:hAnsiTheme="minorHAnsi" w:cstheme="minorHAnsi"/>
        </w:rPr>
      </w:pPr>
    </w:p>
    <w:p w:rsidR="003D0698" w:rsidRPr="00023B75" w:rsidRDefault="003D0698" w:rsidP="00023B75">
      <w:pPr>
        <w:pStyle w:val="BodyText"/>
        <w:spacing w:after="0" w:line="276" w:lineRule="auto"/>
        <w:jc w:val="both"/>
        <w:rPr>
          <w:rFonts w:asciiTheme="minorHAnsi" w:hAnsiTheme="minorHAnsi" w:cstheme="minorHAnsi"/>
        </w:rPr>
      </w:pPr>
      <w:r w:rsidRPr="00023B75">
        <w:rPr>
          <w:rFonts w:asciiTheme="minorHAnsi" w:hAnsiTheme="minorHAnsi" w:cstheme="minorHAnsi"/>
        </w:rPr>
        <w:t>Če bo naročnik potreboval prevoze šolskih otrok na dodatnih relacijah ali dodatne prevoze, ki niso navedeni v sporazumu, bo izvajalec zaračunal dodatne relacije po ceni, ki jo bo dogovoril z naročnikom, ob upoštevanju cen iz drugega odstavka tega člena, ob čemer bosta upoštevala določbe zakona, ki ureja javno naročanje.</w:t>
      </w:r>
    </w:p>
    <w:p w:rsidR="003D0698" w:rsidRPr="00023B75" w:rsidRDefault="003D0698" w:rsidP="003D0698">
      <w:pPr>
        <w:spacing w:line="276" w:lineRule="auto"/>
        <w:jc w:val="both"/>
        <w:rPr>
          <w:rFonts w:asciiTheme="minorHAnsi" w:hAnsiTheme="minorHAnsi" w:cstheme="minorHAnsi"/>
        </w:rPr>
      </w:pPr>
    </w:p>
    <w:p w:rsidR="00DF253A" w:rsidRDefault="00DF253A">
      <w:pPr>
        <w:rPr>
          <w:rFonts w:asciiTheme="minorHAnsi" w:hAnsiTheme="minorHAnsi" w:cstheme="minorHAnsi"/>
        </w:rPr>
      </w:pPr>
      <w:r>
        <w:rPr>
          <w:rFonts w:asciiTheme="minorHAnsi" w:hAnsiTheme="minorHAnsi" w:cstheme="minorHAnsi"/>
        </w:rPr>
        <w:br w:type="page"/>
      </w:r>
    </w:p>
    <w:p w:rsidR="003D0698" w:rsidRPr="00023B75" w:rsidRDefault="003D0698" w:rsidP="003D0698">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lastRenderedPageBreak/>
        <w:t>člen</w:t>
      </w:r>
    </w:p>
    <w:p w:rsidR="00B61888"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Ob začetku vsakega šolskega leta bo naročnik po prejemu seznama otrok, ki so upravičeni do brezplačnega prevoza, ponovno izmeril relacije in kilometre po posameznih relacijah, pri čemer bo kot ceno na enoto upošteval ceno, dano v predračunu, ki je priloga tega sporazuma. </w:t>
      </w:r>
    </w:p>
    <w:p w:rsidR="00B61888" w:rsidRDefault="00B61888" w:rsidP="003D0698">
      <w:pPr>
        <w:spacing w:line="276" w:lineRule="auto"/>
        <w:jc w:val="both"/>
        <w:rPr>
          <w:rFonts w:asciiTheme="minorHAnsi" w:hAnsiTheme="minorHAnsi" w:cstheme="minorHAnsi"/>
        </w:rPr>
      </w:pPr>
    </w:p>
    <w:p w:rsidR="00B61888" w:rsidRDefault="00B61888" w:rsidP="003D0698">
      <w:pPr>
        <w:spacing w:line="276" w:lineRule="auto"/>
        <w:jc w:val="both"/>
        <w:rPr>
          <w:rFonts w:asciiTheme="minorHAnsi" w:hAnsiTheme="minorHAnsi" w:cstheme="minorHAnsi"/>
        </w:rPr>
      </w:pPr>
      <w:r>
        <w:rPr>
          <w:rFonts w:asciiTheme="minorHAnsi" w:hAnsiTheme="minorHAnsi" w:cstheme="minorHAnsi"/>
        </w:rPr>
        <w:t xml:space="preserve">Po podpisu pogodbe in uvedbi v delo, bo naročnik konec meseca septembra 2023 </w:t>
      </w:r>
      <w:r w:rsidR="003E6890">
        <w:rPr>
          <w:rFonts w:asciiTheme="minorHAnsi" w:hAnsiTheme="minorHAnsi" w:cstheme="minorHAnsi"/>
        </w:rPr>
        <w:t xml:space="preserve">v prisotnosti izvajalca </w:t>
      </w:r>
      <w:r w:rsidR="003C75D9" w:rsidRPr="00023B75">
        <w:rPr>
          <w:rFonts w:asciiTheme="minorHAnsi" w:hAnsiTheme="minorHAnsi" w:cstheme="minorHAnsi"/>
        </w:rPr>
        <w:t>ponovno izmeri</w:t>
      </w:r>
      <w:r>
        <w:rPr>
          <w:rFonts w:asciiTheme="minorHAnsi" w:hAnsiTheme="minorHAnsi" w:cstheme="minorHAnsi"/>
        </w:rPr>
        <w:t>l</w:t>
      </w:r>
      <w:r w:rsidR="003C75D9" w:rsidRPr="00023B75">
        <w:rPr>
          <w:rFonts w:asciiTheme="minorHAnsi" w:hAnsiTheme="minorHAnsi" w:cstheme="minorHAnsi"/>
        </w:rPr>
        <w:t xml:space="preserve"> relacije in kilometre po posameznih relacijah</w:t>
      </w:r>
      <w:r w:rsidR="003C75D9">
        <w:rPr>
          <w:rFonts w:asciiTheme="minorHAnsi" w:hAnsiTheme="minorHAnsi" w:cstheme="minorHAnsi"/>
        </w:rPr>
        <w:t xml:space="preserve">. </w:t>
      </w:r>
      <w:r>
        <w:rPr>
          <w:rFonts w:asciiTheme="minorHAnsi" w:hAnsiTheme="minorHAnsi" w:cstheme="minorHAnsi"/>
        </w:rPr>
        <w:t>Naročnik si pridržuje možnost ponovne izmeritve relacij in kilometrine tudi v naslednjih šolskih letih. Izvajalec se je dolžan ponovnih izmer udeležiti.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Morebitno povečanje števila kilometrov na posamezni relaciji bo lahko izvajalec zaračunal le kot povečanje količine km (cene na enoto) v posamezni relaciji in ne kot dodatna dela. Če se zmanjša število kilometrov v relaciji, je izvajalec upravičen samo do plačila zmanjšanega števila kilometrov. </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Če bo moral izvajalec opraviti dodatne vožnje zaradi večjega števila otrok, ki potrebujejo prevoz, bo do plačila upravičen le, če bo vozilo za vsako predhodno vožnjo polno. Izjemoma sme naročnik peljati ne popolnoma polno vozilo, če bi na postaji (točki vstopa) ostal en sam učenec. V tem primeru lahko izvajalec odpelje vozilo, pri čemer manjka en učenec (ki je ostal s čakajočim učencem na naslednjo vožnjo.) </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Če bo zaradi dolgotrajnejše bolezni (več kot 14 dni) odsoten učenec, katerega je potrebno iti iskat na posebno točko, izvajalec ni upravičen do plačila za vožnjo po tej relaciji. O odsotnosti učenca bo izvajalca pisno obvestil naročnik ali šola.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outlineLvl w:val="0"/>
        <w:rPr>
          <w:rFonts w:asciiTheme="minorHAnsi" w:hAnsiTheme="minorHAnsi" w:cstheme="minorHAnsi"/>
        </w:rPr>
      </w:pPr>
      <w:r w:rsidRPr="00023B75">
        <w:rPr>
          <w:rFonts w:asciiTheme="minorHAnsi" w:hAnsiTheme="minorHAnsi" w:cstheme="minorHAnsi"/>
        </w:rPr>
        <w:t>Predmetne storitve se plačajo iz proračunskih postavk št. _______________________.</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Obračun se vrši po dejansko opravljenih storitvah. Izvajalec bo naročniku za opravljene storitve do 5. v mesecu izstavil e-račun z natančno specifikacijo števila dni in števila prevozov na posamezni relaciji za pretekli mesec ter specifikacijo prevoženih kilometrov. </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Naročnik se obveže, da bo nesporni znesek računa poravnal v roku 30. dan po uradnem prejemu računa na transakcijski račun izvajalca št. SI______________________, odprt pri __________________________.</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Plačilni rok za izplačila, o katerih se odloča v skladu z zakonom, ki ureja splošni upravni postopek, in če drug zakon določa, da se nakazilo na račun stranke šteje, da je bilo zahtevku v celoti ugodeno, začne teči naslednji dan po poteku roka, ki je z zakonom določen za sprejem odločitve v upravnem postopku. Če zadnji dan roka sovpada z dnem, ko je po zakonu dela prost dan oziroma v plačilnem sistemu TARGET ni opredeljen kot plačilni dan, se za zadnji dan roka šteje naslednji delavnik oziroma naslednji plačilni dan v sistemu TARGET.</w:t>
      </w:r>
    </w:p>
    <w:p w:rsidR="003D0698" w:rsidRPr="00023B75" w:rsidRDefault="003D0698" w:rsidP="003D0698">
      <w:pPr>
        <w:spacing w:line="276" w:lineRule="auto"/>
        <w:jc w:val="both"/>
        <w:rPr>
          <w:rFonts w:asciiTheme="minorHAnsi" w:hAnsiTheme="minorHAnsi" w:cstheme="minorHAnsi"/>
        </w:rPr>
      </w:pPr>
    </w:p>
    <w:p w:rsidR="003D0698" w:rsidRDefault="003D0698" w:rsidP="003D0698">
      <w:pPr>
        <w:spacing w:line="276" w:lineRule="auto"/>
        <w:jc w:val="both"/>
        <w:rPr>
          <w:rFonts w:asciiTheme="minorHAnsi" w:hAnsiTheme="minorHAnsi" w:cstheme="minorHAnsi"/>
        </w:rPr>
      </w:pPr>
      <w:r w:rsidRPr="00023B75">
        <w:rPr>
          <w:rFonts w:asciiTheme="minorHAnsi" w:hAnsiTheme="minorHAnsi" w:cstheme="minorHAnsi"/>
        </w:rPr>
        <w:t>Če naročnik zamuja s plačilom je izvajalcu na njegovo zahtevo dolžan plačati zakonske zamudne obresti.</w:t>
      </w:r>
    </w:p>
    <w:p w:rsidR="003D0698" w:rsidRDefault="003D0698" w:rsidP="003D0698">
      <w:pPr>
        <w:spacing w:line="276" w:lineRule="auto"/>
        <w:rPr>
          <w:rFonts w:asciiTheme="minorHAnsi" w:hAnsiTheme="minorHAnsi" w:cstheme="minorHAnsi"/>
          <w:iCs/>
        </w:rPr>
      </w:pPr>
    </w:p>
    <w:p w:rsidR="00023B75" w:rsidRPr="00023B75" w:rsidRDefault="00023B75" w:rsidP="00023B75">
      <w:pPr>
        <w:spacing w:line="276" w:lineRule="auto"/>
        <w:jc w:val="center"/>
        <w:rPr>
          <w:rFonts w:asciiTheme="minorHAnsi" w:hAnsiTheme="minorHAnsi" w:cstheme="minorHAnsi"/>
          <w:b/>
        </w:rPr>
      </w:pPr>
      <w:r>
        <w:rPr>
          <w:rFonts w:asciiTheme="minorHAnsi" w:hAnsiTheme="minorHAnsi" w:cstheme="minorHAnsi"/>
          <w:b/>
        </w:rPr>
        <w:lastRenderedPageBreak/>
        <w:t>PODIZVAJALCI</w:t>
      </w:r>
    </w:p>
    <w:p w:rsidR="00023B75" w:rsidRPr="00023B75" w:rsidRDefault="00023B75" w:rsidP="003D0698">
      <w:pPr>
        <w:spacing w:line="276" w:lineRule="auto"/>
        <w:rPr>
          <w:rFonts w:asciiTheme="minorHAnsi" w:hAnsiTheme="minorHAnsi" w:cstheme="minorHAnsi"/>
          <w:iCs/>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023B75" w:rsidRPr="00023B75" w:rsidRDefault="00023B75" w:rsidP="00023B75">
      <w:pPr>
        <w:spacing w:line="276" w:lineRule="auto"/>
        <w:jc w:val="both"/>
        <w:rPr>
          <w:rFonts w:asciiTheme="minorHAnsi" w:hAnsiTheme="minorHAnsi" w:cstheme="minorHAnsi"/>
          <w:i/>
          <w:szCs w:val="24"/>
        </w:rPr>
      </w:pPr>
      <w:r w:rsidRPr="00023B75">
        <w:rPr>
          <w:rFonts w:asciiTheme="minorHAnsi" w:hAnsiTheme="minorHAnsi" w:cstheme="minorHAnsi"/>
          <w:i/>
          <w:szCs w:val="24"/>
        </w:rPr>
        <w:t>(Opomba: Določbe navedene v tem delu bodo vključene v pogodbo le v primeru, če bo izvajalec nastopal skupaj s podizvajalci. V nasprotnem primeru se ta del vzorca pogodbe, ki se nanaša na izvajanje storitev s podizvajalci, črta).</w:t>
      </w:r>
    </w:p>
    <w:p w:rsidR="00023B75" w:rsidRPr="00023B75" w:rsidRDefault="00023B75" w:rsidP="00023B75">
      <w:pPr>
        <w:spacing w:line="276" w:lineRule="auto"/>
        <w:rPr>
          <w:rFonts w:asciiTheme="minorHAnsi" w:hAnsiTheme="minorHAnsi" w:cstheme="minorHAnsi"/>
          <w:szCs w:val="24"/>
        </w:rPr>
      </w:pP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Za izvajalca bodo dela izvajali naslednji podizvajalci:</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____________________________ (podizvajalec, vrsta del, vrednost del)</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____________________________ (podizvajalec, vrsta del, vrednost del)</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____________________________ (podizvajalec, vrsta del, vrednost del)</w:t>
      </w:r>
    </w:p>
    <w:p w:rsidR="00023B75" w:rsidRPr="00023B75" w:rsidRDefault="00023B75" w:rsidP="00023B75">
      <w:pPr>
        <w:spacing w:line="276" w:lineRule="auto"/>
        <w:rPr>
          <w:rFonts w:asciiTheme="minorHAnsi" w:hAnsiTheme="minorHAnsi" w:cstheme="minorHAnsi"/>
          <w:szCs w:val="24"/>
        </w:rPr>
      </w:pPr>
    </w:p>
    <w:p w:rsidR="00023B75" w:rsidRPr="00023B75" w:rsidRDefault="00023B75" w:rsidP="00023B75">
      <w:pPr>
        <w:pStyle w:val="ListParagraph"/>
        <w:numPr>
          <w:ilvl w:val="0"/>
          <w:numId w:val="1"/>
        </w:numPr>
        <w:spacing w:line="276" w:lineRule="auto"/>
        <w:ind w:left="426" w:hanging="426"/>
        <w:jc w:val="center"/>
        <w:rPr>
          <w:rFonts w:asciiTheme="minorHAnsi" w:hAnsiTheme="minorHAnsi" w:cstheme="minorHAnsi"/>
          <w:szCs w:val="24"/>
        </w:rPr>
      </w:pPr>
      <w:r w:rsidRPr="00023B75">
        <w:rPr>
          <w:rFonts w:asciiTheme="minorHAnsi" w:hAnsiTheme="minorHAnsi" w:cstheme="minorHAnsi"/>
          <w:szCs w:val="24"/>
        </w:rPr>
        <w:t>člen</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rsidR="00023B75" w:rsidRPr="00023B75" w:rsidRDefault="00023B75" w:rsidP="00023B75">
      <w:pPr>
        <w:pStyle w:val="ListParagraph"/>
        <w:numPr>
          <w:ilvl w:val="0"/>
          <w:numId w:val="10"/>
        </w:numPr>
        <w:spacing w:line="276" w:lineRule="auto"/>
        <w:jc w:val="both"/>
        <w:rPr>
          <w:rFonts w:asciiTheme="minorHAnsi" w:hAnsiTheme="minorHAnsi" w:cstheme="minorHAnsi"/>
          <w:szCs w:val="24"/>
        </w:rPr>
      </w:pPr>
      <w:r w:rsidRPr="00023B75">
        <w:rPr>
          <w:rFonts w:asciiTheme="minorHAnsi" w:hAnsiTheme="minorHAnsi" w:cstheme="minorHAnsi"/>
          <w:szCs w:val="24"/>
        </w:rPr>
        <w:t>kontaktne podatke in zakonite zastopnike novih podizvajalcev;</w:t>
      </w:r>
    </w:p>
    <w:p w:rsidR="00023B75" w:rsidRPr="00023B75" w:rsidRDefault="00023B75" w:rsidP="00023B75">
      <w:pPr>
        <w:pStyle w:val="ListParagraph"/>
        <w:numPr>
          <w:ilvl w:val="0"/>
          <w:numId w:val="10"/>
        </w:numPr>
        <w:spacing w:line="276" w:lineRule="auto"/>
        <w:jc w:val="both"/>
        <w:rPr>
          <w:rFonts w:asciiTheme="minorHAnsi" w:hAnsiTheme="minorHAnsi" w:cstheme="minorHAnsi"/>
          <w:szCs w:val="24"/>
        </w:rPr>
      </w:pPr>
      <w:r w:rsidRPr="00023B75">
        <w:rPr>
          <w:rFonts w:asciiTheme="minorHAnsi" w:hAnsiTheme="minorHAnsi" w:cstheme="minorHAnsi"/>
          <w:szCs w:val="24"/>
        </w:rPr>
        <w:t xml:space="preserve">izpolnjene obrazce »Izjava za druge gospodarske subjekte v ponudbi« novih podizvajalcev in ostala zahtevana dokazila za nove podizvajalce, v skladu z dokumentacijo v zvezi z oddajo javnega naročila, na podlagi katere je bilo naročilo oddano izvajalcu; </w:t>
      </w:r>
    </w:p>
    <w:p w:rsidR="00023B75" w:rsidRPr="00023B75" w:rsidRDefault="00023B75" w:rsidP="00023B75">
      <w:pPr>
        <w:pStyle w:val="ListParagraph"/>
        <w:numPr>
          <w:ilvl w:val="0"/>
          <w:numId w:val="10"/>
        </w:numPr>
        <w:spacing w:line="276" w:lineRule="auto"/>
        <w:jc w:val="both"/>
        <w:rPr>
          <w:rFonts w:asciiTheme="minorHAnsi" w:hAnsiTheme="minorHAnsi" w:cstheme="minorHAnsi"/>
          <w:szCs w:val="24"/>
        </w:rPr>
      </w:pPr>
      <w:r w:rsidRPr="00023B75">
        <w:rPr>
          <w:rFonts w:asciiTheme="minorHAnsi" w:hAnsiTheme="minorHAnsi" w:cstheme="minorHAnsi"/>
          <w:szCs w:val="24"/>
        </w:rPr>
        <w:t>pisno zahtevo novega podizvajalca za neposredno plačilo, če novi podizvajalec to zahteva.</w:t>
      </w:r>
    </w:p>
    <w:p w:rsidR="00023B75" w:rsidRPr="00023B75" w:rsidRDefault="00023B75" w:rsidP="00023B75">
      <w:pPr>
        <w:spacing w:line="276" w:lineRule="auto"/>
        <w:jc w:val="both"/>
        <w:rPr>
          <w:rFonts w:asciiTheme="minorHAnsi" w:hAnsiTheme="minorHAnsi" w:cstheme="minorHAnsi"/>
          <w:szCs w:val="24"/>
        </w:rPr>
      </w:pP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Izvajalec, v razmerju do naročnika, v celoti odgovarja za izvedbo storitev, ki so predmet te pogodbe.</w:t>
      </w:r>
    </w:p>
    <w:p w:rsidR="00023B75" w:rsidRPr="00023B75" w:rsidRDefault="00023B75" w:rsidP="00023B75">
      <w:pPr>
        <w:spacing w:line="276" w:lineRule="auto"/>
        <w:rPr>
          <w:rFonts w:asciiTheme="minorHAnsi" w:hAnsiTheme="minorHAnsi" w:cstheme="minorHAnsi"/>
          <w:szCs w:val="24"/>
        </w:rPr>
      </w:pPr>
    </w:p>
    <w:p w:rsidR="00023B75" w:rsidRPr="00023B75" w:rsidRDefault="00023B75" w:rsidP="00023B75">
      <w:pPr>
        <w:pStyle w:val="ListParagraph"/>
        <w:numPr>
          <w:ilvl w:val="0"/>
          <w:numId w:val="1"/>
        </w:numPr>
        <w:spacing w:line="276" w:lineRule="auto"/>
        <w:ind w:left="426" w:hanging="426"/>
        <w:jc w:val="center"/>
        <w:rPr>
          <w:rFonts w:asciiTheme="minorHAnsi" w:hAnsiTheme="minorHAnsi" w:cstheme="minorHAnsi"/>
          <w:szCs w:val="24"/>
        </w:rPr>
      </w:pPr>
      <w:r w:rsidRPr="00023B75">
        <w:rPr>
          <w:rFonts w:asciiTheme="minorHAnsi" w:hAnsiTheme="minorHAnsi" w:cstheme="minorHAnsi"/>
          <w:szCs w:val="24"/>
        </w:rPr>
        <w:t>člen</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szCs w:val="24"/>
        </w:rPr>
        <w:t xml:space="preserve">Če naročnik ugotovi, da storitve izvaja podizvajalec, ki ga izvajalec ni navedel v svoji ponudbi oziroma ni dogovorjen s to pogodbo oziroma izvajalec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rsidR="00023B75" w:rsidRPr="00023B75" w:rsidRDefault="00023B75" w:rsidP="00023B75">
      <w:pPr>
        <w:spacing w:line="276" w:lineRule="auto"/>
        <w:rPr>
          <w:rFonts w:asciiTheme="minorHAnsi" w:hAnsiTheme="minorHAnsi" w:cstheme="minorHAnsi"/>
          <w:szCs w:val="24"/>
        </w:rPr>
      </w:pPr>
    </w:p>
    <w:p w:rsidR="00023B75" w:rsidRPr="00023B75" w:rsidRDefault="00023B75" w:rsidP="00023B75">
      <w:pPr>
        <w:pStyle w:val="ListParagraph"/>
        <w:numPr>
          <w:ilvl w:val="0"/>
          <w:numId w:val="1"/>
        </w:numPr>
        <w:spacing w:line="276" w:lineRule="auto"/>
        <w:ind w:left="426" w:hanging="426"/>
        <w:jc w:val="center"/>
        <w:rPr>
          <w:rFonts w:asciiTheme="minorHAnsi" w:hAnsiTheme="minorHAnsi" w:cstheme="minorHAnsi"/>
          <w:szCs w:val="24"/>
        </w:rPr>
      </w:pPr>
      <w:r w:rsidRPr="00023B75">
        <w:rPr>
          <w:rFonts w:asciiTheme="minorHAnsi" w:hAnsiTheme="minorHAnsi" w:cstheme="minorHAnsi"/>
          <w:szCs w:val="24"/>
        </w:rPr>
        <w:t>člen</w:t>
      </w:r>
    </w:p>
    <w:p w:rsidR="00023B75" w:rsidRPr="00023B75" w:rsidRDefault="00023B75" w:rsidP="00023B75">
      <w:pPr>
        <w:spacing w:line="276" w:lineRule="auto"/>
        <w:jc w:val="both"/>
        <w:rPr>
          <w:rFonts w:asciiTheme="minorHAnsi" w:hAnsiTheme="minorHAnsi" w:cstheme="minorHAnsi"/>
          <w:szCs w:val="24"/>
        </w:rPr>
      </w:pPr>
      <w:r w:rsidRPr="00023B75">
        <w:rPr>
          <w:rFonts w:asciiTheme="minorHAnsi" w:hAnsiTheme="minorHAnsi" w:cstheme="minorHAnsi"/>
          <w:i/>
          <w:iCs/>
          <w:szCs w:val="24"/>
        </w:rPr>
        <w:t>/če bo podizvajalec zahteval neposredna plačila/</w:t>
      </w:r>
      <w:r w:rsidRPr="00023B75">
        <w:rPr>
          <w:rFonts w:asciiTheme="minorHAnsi" w:hAnsiTheme="minorHAnsi" w:cstheme="minorHAnsi"/>
          <w:szCs w:val="24"/>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rsidR="00023B75" w:rsidRPr="00023B75" w:rsidRDefault="00023B75" w:rsidP="00023B75">
      <w:pPr>
        <w:spacing w:line="276" w:lineRule="auto"/>
        <w:jc w:val="both"/>
        <w:rPr>
          <w:rFonts w:asciiTheme="minorHAnsi" w:hAnsiTheme="minorHAnsi" w:cstheme="minorHAnsi"/>
          <w:szCs w:val="24"/>
        </w:rPr>
      </w:pPr>
    </w:p>
    <w:p w:rsidR="003D0698" w:rsidRDefault="00023B75" w:rsidP="00023B75">
      <w:pPr>
        <w:spacing w:line="276" w:lineRule="auto"/>
        <w:rPr>
          <w:rFonts w:asciiTheme="minorHAnsi" w:hAnsiTheme="minorHAnsi" w:cstheme="minorHAnsi"/>
          <w:szCs w:val="24"/>
        </w:rPr>
      </w:pPr>
      <w:r w:rsidRPr="00023B75">
        <w:rPr>
          <w:rFonts w:asciiTheme="minorHAnsi" w:hAnsiTheme="minorHAnsi" w:cstheme="minorHAnsi"/>
          <w:i/>
          <w:iCs/>
          <w:szCs w:val="24"/>
        </w:rPr>
        <w:t>/če podizvajalec ne bo zahteval neposrednega plačila/:</w:t>
      </w:r>
      <w:r w:rsidRPr="00023B75">
        <w:rPr>
          <w:rFonts w:asciiTheme="minorHAnsi" w:hAnsiTheme="minorHAnsi" w:cstheme="minorHAnsi"/>
          <w:szCs w:val="24"/>
        </w:rPr>
        <w:t xml:space="preserve"> Izvajalec mora naročniku (MJU) najpozneje v 60. (šestdesetih) dneh od plačila končnega računa poslati svojo pisno izjavo in pisno izjavo podizvajalca, da je podizvajalec prejel plačilo za izvedene storitve, neposredno povezano s predmetom javnega naročila.</w:t>
      </w:r>
    </w:p>
    <w:p w:rsidR="00023B75" w:rsidRPr="00023B75" w:rsidRDefault="00023B75" w:rsidP="00023B75">
      <w:pPr>
        <w:spacing w:line="276" w:lineRule="auto"/>
        <w:rPr>
          <w:rFonts w:asciiTheme="minorHAnsi" w:hAnsiTheme="minorHAnsi" w:cstheme="minorHAnsi"/>
        </w:rPr>
      </w:pPr>
    </w:p>
    <w:p w:rsidR="00DF253A" w:rsidRDefault="00DF253A">
      <w:pPr>
        <w:rPr>
          <w:rFonts w:asciiTheme="minorHAnsi" w:hAnsiTheme="minorHAnsi" w:cstheme="minorHAnsi"/>
          <w:b/>
        </w:rPr>
      </w:pPr>
      <w:r>
        <w:rPr>
          <w:rFonts w:asciiTheme="minorHAnsi" w:hAnsiTheme="minorHAnsi" w:cstheme="minorHAnsi"/>
          <w:b/>
        </w:rPr>
        <w:br w:type="page"/>
      </w: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lastRenderedPageBreak/>
        <w:t>VELJAVNOST OKVIRNEGA SPORAZUMA</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Veljavnost okvirnega sporazuma nastopi z dnem, ko izvajalec naročniku predloži finančno zavarovanje za dobro izvedbo pogodbenih storitev.</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Okvirni sporazum je sklenjen za obdobje od ___________ do _____________.</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SPLOŠNI IN POSEBNI POGOJI, OBVEZNOSTI STRANK</w:t>
      </w:r>
    </w:p>
    <w:p w:rsidR="003D0698" w:rsidRDefault="003D0698" w:rsidP="003D0698">
      <w:pPr>
        <w:spacing w:line="276" w:lineRule="auto"/>
        <w:rPr>
          <w:rFonts w:asciiTheme="minorHAnsi" w:hAnsiTheme="minorHAnsi" w:cstheme="minorHAnsi"/>
        </w:rPr>
      </w:pPr>
    </w:p>
    <w:p w:rsidR="00023B75" w:rsidRPr="00023B75" w:rsidRDefault="00023B75" w:rsidP="00023B75">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023B75" w:rsidRP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Izvajalec se obvezuje, da bo storitev prevoza otrok opravljal sam in z lastnimi vozili ali vozili, ki jih ima v najemu in se obvezuje, da ves čas trajanja naročila brez predhodnega soglasja naročnika ne bo najel drugih prevoznikov za opravljanje storitve prevoza otrok, razen, če se naročnik in izvajalec ne dogovorita drugače in pod pogojem, da naročnik izda izvajalcu pisno soglasje v obliki aneksa k sporazumu.</w:t>
      </w:r>
    </w:p>
    <w:p w:rsidR="00023B75" w:rsidRPr="00023B75" w:rsidRDefault="00023B75" w:rsidP="00023B75">
      <w:pPr>
        <w:spacing w:line="276" w:lineRule="auto"/>
        <w:rPr>
          <w:rFonts w:asciiTheme="minorHAnsi" w:hAnsiTheme="minorHAnsi" w:cstheme="minorHAnsi"/>
          <w:i/>
        </w:rPr>
      </w:pPr>
    </w:p>
    <w:p w:rsidR="00023B75" w:rsidRP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Če naročnik da soglasje za zamenjavo podizvajalca ali za vključitev novega podizvajalca, mora izvajalec pred podpisom aneksa k sporazumu izročiti naročniku:</w:t>
      </w:r>
    </w:p>
    <w:p w:rsidR="00023B75" w:rsidRPr="00023B75" w:rsidRDefault="00023B75" w:rsidP="00023B75">
      <w:pPr>
        <w:pStyle w:val="ListParagraph"/>
        <w:numPr>
          <w:ilvl w:val="0"/>
          <w:numId w:val="8"/>
        </w:numPr>
        <w:spacing w:line="276" w:lineRule="auto"/>
        <w:jc w:val="both"/>
        <w:rPr>
          <w:rFonts w:asciiTheme="minorHAnsi" w:hAnsiTheme="minorHAnsi" w:cstheme="minorHAnsi"/>
        </w:rPr>
      </w:pPr>
      <w:r w:rsidRPr="00023B75">
        <w:rPr>
          <w:rFonts w:asciiTheme="minorHAnsi" w:hAnsiTheme="minorHAnsi" w:cstheme="minorHAnsi"/>
        </w:rPr>
        <w:t>podatke o podizvajalcu (naziv, polni naslov, matična številka, davčna številka in transakcijski račun),</w:t>
      </w:r>
    </w:p>
    <w:p w:rsidR="00023B75" w:rsidRPr="00023B75" w:rsidRDefault="00023B75" w:rsidP="00023B75">
      <w:pPr>
        <w:pStyle w:val="ListParagraph"/>
        <w:numPr>
          <w:ilvl w:val="0"/>
          <w:numId w:val="8"/>
        </w:numPr>
        <w:spacing w:line="276" w:lineRule="auto"/>
        <w:jc w:val="both"/>
        <w:rPr>
          <w:rFonts w:asciiTheme="minorHAnsi" w:hAnsiTheme="minorHAnsi" w:cstheme="minorHAnsi"/>
        </w:rPr>
      </w:pPr>
      <w:r w:rsidRPr="00023B75">
        <w:rPr>
          <w:rFonts w:asciiTheme="minorHAnsi" w:hAnsiTheme="minorHAnsi" w:cstheme="minorHAnsi"/>
        </w:rPr>
        <w:t>podatke o vsaki vrsti del, ki jih bo izvedel podizvajalec in vsaki storitvi, ki jo bo izvedel podizvajalec,</w:t>
      </w:r>
    </w:p>
    <w:p w:rsidR="00023B75" w:rsidRPr="00023B75" w:rsidRDefault="00023B75" w:rsidP="00023B75">
      <w:pPr>
        <w:pStyle w:val="ListParagraph"/>
        <w:numPr>
          <w:ilvl w:val="0"/>
          <w:numId w:val="8"/>
        </w:numPr>
        <w:spacing w:line="276" w:lineRule="auto"/>
        <w:jc w:val="both"/>
        <w:rPr>
          <w:rFonts w:asciiTheme="minorHAnsi" w:hAnsiTheme="minorHAnsi" w:cstheme="minorHAnsi"/>
        </w:rPr>
      </w:pPr>
      <w:r w:rsidRPr="00023B75">
        <w:rPr>
          <w:rFonts w:asciiTheme="minorHAnsi" w:hAnsiTheme="minorHAnsi" w:cstheme="minorHAnsi"/>
        </w:rPr>
        <w:t>podatke o predmetu, količini in vrednosti del, kraju izvedbe del in rok izvedbe teh del.</w:t>
      </w:r>
    </w:p>
    <w:p w:rsidR="00023B75" w:rsidRPr="00023B75" w:rsidRDefault="00023B75" w:rsidP="00023B75">
      <w:pPr>
        <w:spacing w:line="276" w:lineRule="auto"/>
        <w:jc w:val="both"/>
        <w:rPr>
          <w:rFonts w:asciiTheme="minorHAnsi" w:hAnsiTheme="minorHAnsi" w:cstheme="minorHAnsi"/>
        </w:rPr>
      </w:pPr>
    </w:p>
    <w:p w:rsidR="00023B75" w:rsidRP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Izvajalec je dolžan v roku 5 (petih) dni po spremembi (zamenjavi ali vključitvi novega podizvajalca) predložiti naročniku:</w:t>
      </w:r>
    </w:p>
    <w:p w:rsidR="00023B75" w:rsidRPr="00023B75" w:rsidRDefault="00023B75" w:rsidP="00023B75">
      <w:pPr>
        <w:pStyle w:val="ListParagraph"/>
        <w:numPr>
          <w:ilvl w:val="0"/>
          <w:numId w:val="9"/>
        </w:numPr>
        <w:spacing w:line="276" w:lineRule="auto"/>
        <w:jc w:val="both"/>
        <w:rPr>
          <w:rFonts w:asciiTheme="minorHAnsi" w:hAnsiTheme="minorHAnsi" w:cstheme="minorHAnsi"/>
        </w:rPr>
      </w:pPr>
      <w:r w:rsidRPr="00023B75">
        <w:rPr>
          <w:rFonts w:asciiTheme="minorHAnsi" w:hAnsiTheme="minorHAnsi" w:cstheme="minorHAnsi"/>
        </w:rPr>
        <w:t>svojo izjavo, da je poravnal vse nesporne obveznosti prvotnemu podizvajalcu, če je bil le-ta zamenjan,</w:t>
      </w:r>
    </w:p>
    <w:p w:rsidR="00023B75" w:rsidRPr="00023B75" w:rsidRDefault="00023B75" w:rsidP="00023B75">
      <w:pPr>
        <w:pStyle w:val="ListParagraph"/>
        <w:numPr>
          <w:ilvl w:val="0"/>
          <w:numId w:val="9"/>
        </w:numPr>
        <w:spacing w:line="276" w:lineRule="auto"/>
        <w:jc w:val="both"/>
        <w:rPr>
          <w:rFonts w:asciiTheme="minorHAnsi" w:hAnsiTheme="minorHAnsi" w:cstheme="minorHAnsi"/>
        </w:rPr>
      </w:pPr>
      <w:r w:rsidRPr="00023B75">
        <w:rPr>
          <w:rFonts w:asciiTheme="minorHAnsi" w:hAnsiTheme="minorHAnsi" w:cstheme="minorHAnsi"/>
        </w:rPr>
        <w:t>pooblastilo za plačilo opravljenih in prevzetih del oziroma storitev neposredno novemu podizvajalcu,</w:t>
      </w:r>
    </w:p>
    <w:p w:rsidR="00023B75" w:rsidRPr="00023B75" w:rsidRDefault="00023B75" w:rsidP="00023B75">
      <w:pPr>
        <w:pStyle w:val="ListParagraph"/>
        <w:numPr>
          <w:ilvl w:val="0"/>
          <w:numId w:val="9"/>
        </w:numPr>
        <w:spacing w:line="276" w:lineRule="auto"/>
        <w:jc w:val="both"/>
        <w:rPr>
          <w:rFonts w:asciiTheme="minorHAnsi" w:hAnsiTheme="minorHAnsi" w:cstheme="minorHAnsi"/>
        </w:rPr>
      </w:pPr>
      <w:r w:rsidRPr="00023B75">
        <w:rPr>
          <w:rFonts w:asciiTheme="minorHAnsi" w:hAnsiTheme="minorHAnsi" w:cstheme="minorHAnsi"/>
        </w:rPr>
        <w:t>soglasje novega podizvajalca k neposrednemu plačilu.</w:t>
      </w:r>
    </w:p>
    <w:p w:rsidR="00023B75" w:rsidRPr="00023B75" w:rsidRDefault="00023B75" w:rsidP="003D0698">
      <w:pPr>
        <w:spacing w:line="276" w:lineRule="auto"/>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bo izvajal prevoze šolskih otrok, ki so predmet tega sporazuma, v skladu z zahtevami in potrebami naročnika in šole.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Prevoze šolskih otrok je izvajalec dolžan opravljati na območju Občine Nazarje, oziroma na relacijah/sklopih, ki so navedeni v 2. členu sporazuma. Prevozi bodo potekali vsak dan, ko v šoli poteka pouk oziroma dejavnosti v okviru učnega načrta, ob dogovorjenem urniku, na relacijah, ki so navedene v 2. členu sporazuma ali dodatnih relacijah, ki bi jih dogovorila naročnik in izvajalec oziroma ravnatelj ali ravnateljica (v nadaljevanju: ravnatelj) šole ali pooblaščeni delavec šole, za katero se opravlja prevoze, ki pa se mora o tem predhodno dogovoriti z naročnikom in izvajalcem.</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lastRenderedPageBreak/>
        <w:t>Vmesne postaje na relacijah, natančne relacije in ure za prihod v šolo in ure za odhod iz šole naročnik in izvajalec, ali ravnatelj osnovne šole ali pooblaščeni delavec šole, za katero se opravlja prevoze, ki se mora o tem predhodno dogovoriti z naročnikom, dogovorita ob podpisu sporazuma kot prilogo k sporazumu in nato pred začetkom vsakega šolskega leta oziroma po potrebi.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bo zagotovil dnevni prevoz otrok v šolo in nazaj domov, stalne voznike za prevoz otrok, v primeru njihove odsotnosti pa nadomestne voznike, ki bodo izpolnjevali vse, z veljavnimi predpisi določene, pogoje za voznike, ki vozijo skupine oseb v cestnem prometu.</w:t>
      </w:r>
    </w:p>
    <w:p w:rsidR="003D0698" w:rsidRPr="00023B75" w:rsidRDefault="003D0698" w:rsidP="003D0698">
      <w:pPr>
        <w:spacing w:line="276" w:lineRule="auto"/>
        <w:rPr>
          <w:rFonts w:asciiTheme="minorHAnsi" w:hAnsiTheme="minorHAnsi" w:cstheme="minorHAnsi"/>
        </w:rPr>
      </w:pPr>
    </w:p>
    <w:p w:rsidR="003D0698" w:rsidRPr="00023B75" w:rsidRDefault="003D0698" w:rsidP="003D0698">
      <w:pPr>
        <w:pStyle w:val="ListParagraph"/>
        <w:numPr>
          <w:ilvl w:val="0"/>
          <w:numId w:val="1"/>
        </w:numPr>
        <w:spacing w:line="276" w:lineRule="auto"/>
        <w:ind w:left="284" w:hanging="284"/>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primeru kakršnih koli sprememb pri izvajanju prevozov šolskih otrok, ki so predmet tega sporazuma, bo naročnik ali šola posredoval le-te izvajalcu najpozneje v roku 24 ur pred spremembo.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Morebitno spremembo pri izvajanju prevozov otrok bo naročnik ali šola posredoval izvajalcu v pisni obliki, po pošti ali elektronski pošti, razen v nujnih in nepredvidenih primerih, ko bo naročnik spremembo javil izvajalcu po telefonu.</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Vse spremembe od planirane in dogovorjene organizacije šolskih prevozov morajo biti pisno potrjene s strani naročnika, sicer v zvezi s tako opravljenimi prevozi naročnik ne nosi nobenih stroškov in jih ni dolžan plačati.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Seznam otrok, ki so upravičeni do brezplačnega prevoza na relaciji, ki je predmet sporazuma, pripravi šola. Šola je dolžna seznam otrok predložiti naročniku in izvajalcu najkasneje do 30. 9. Za tekoče šolsko leto, do 30. 9. se prevoz opravlja in obračunava v obsegu storitev preteklega šolskega leta. Šola je dolžna naročnika in izvajalca obveščati o vseh spremembah v zvezi s seznamom. Šola je kazensko in materialno odgovorna za nepravilno sporočanje podatkov.</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Seznam učencev, ki je sestavni del sporazuma, je izvajalec dolžan hraniti v vozilu v času opravljanja prevozov.</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Če je zaradi kršitve določil sporazuma ogrožena varnost otrok, lahko naročnik takoj enostransko odstopi od tega sporazuma. V primeru enostranskega odstopa od sporazuma s strani naročnika je izvajalec, na zahtevo naročnika, dolžan kriti razliko v stroških nadomestnega prevoza za čas odpovedi sporazuma do zaključka postopka izbire novega prevoznika, ob tem pa čas kritja stroškov ne more biti daljši od enega meseca.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Če ne bi več obstajala potreba po prevozu šolskih otrok na relaciji, ki je predmet sporazuma, ta sporazum preneha veljati za prevoz na tej relaciji. Potrebo po prevozu šolskih otrok izkazuje šola, v katero se šolski otroci po tem sporazumu dnevno vozijo.</w:t>
      </w:r>
    </w:p>
    <w:p w:rsidR="003D0698" w:rsidRPr="00023B75" w:rsidRDefault="003D0698" w:rsidP="003D0698">
      <w:pPr>
        <w:spacing w:line="276" w:lineRule="auto"/>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Izvajalec v celoti odgovarja za varnost otrok med prevozom v šolo in iz šole ter je je dolžan zavarovati otroke pred morebitnimi poškodbami, ki bi jih le ti lahko utrpeli v primeru prometne nesreče. </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lastRenderedPageBreak/>
        <w:t>Izvajalec jamči, da ima sklenjeno zavarovanje za odgovornost proti tretji osebi in zavarovanje za materialno škodo, ki bi v času prevoza lahko nastala na opremi v vozilu, za celotno obdobje oddaje naročila.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bo za izvajanje prevoza otrok zagotovil toliko vozil in takšno vrsto vozil, da bo zadostil vsem zahtevam naročnika in da bo opravil varen prevoz šolskih otrok na vseh relacijah, ki so predmet tega sporazuma.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se zaveže opravljati prevozne storitve nemoteno in poskrbeti tudi za morebitno nadomestno vozilo v primeru okvare vozila ter zagotoviti nadomestnega voznika v primeru kakršnegakoli vzroka za njegovo odsotnost; v primeru škode, ki bi nastala naročniku ali uporabniku storitev pa poravnati nastalo škodo. Vse stroške nadomestnega vozila krije izključno izvajalec sam in v nobenem primeru ne bremenijo naročnika.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primeru, da izvajalec ne opravi prevoza šoloobveznih otrok po določenem voznem redu, mu naročnik ni dolžan plačati vrednosti prevoza. Izvajalec je nemudoma oz. v roku 1 ure od ugotovitve, da prevoza ne more izvesti, dolžan obvestiti naročnika o tem dejstvu ter hkrati zagotoviti nadomestnega prevoznika, ki izpolnjuje vse pogoje za podizvajalca iz tega sporazuma in dokumentacije v zvezi z javnim naročilom.</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se obvezuje, da bo dela po tem sporazumu opravljal vestno in pošteno, strokovno, pravilno, v skladu z veljavno zakonodajo, s standardi, dobrimi poslovnimi običaji ter v sodelovanju z naročnikom in šolo.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se obvezuje, da bo voznike seznanil z naslednjimi zahtevami naročnika, da morajo:</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kodeks ravnanja in obnašanja do šolskih otrok,</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navodila naročnika in pooblaščenih delavcev šole v zvezi s prevozi otrok,</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pri prevozih šolskih otrok ure prevoza učencev v šolo in nazaj domov,</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da so potniki v cestnem prometu šolski otroci, ki jim je potrebno pomagati in svetovati,</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biti vozniki prijazni in strpni do otrok,</w:t>
      </w:r>
    </w:p>
    <w:p w:rsidR="003D0698" w:rsidRPr="00023B75" w:rsidRDefault="003D0698" w:rsidP="003D0698">
      <w:pPr>
        <w:pStyle w:val="ListParagraph"/>
        <w:numPr>
          <w:ilvl w:val="0"/>
          <w:numId w:val="5"/>
        </w:numPr>
        <w:spacing w:line="276" w:lineRule="auto"/>
        <w:ind w:left="284" w:hanging="284"/>
        <w:jc w:val="both"/>
        <w:rPr>
          <w:rFonts w:asciiTheme="minorHAnsi" w:hAnsiTheme="minorHAnsi" w:cstheme="minorHAnsi"/>
        </w:rPr>
      </w:pPr>
      <w:r w:rsidRPr="00023B75">
        <w:rPr>
          <w:rFonts w:asciiTheme="minorHAnsi" w:hAnsiTheme="minorHAnsi" w:cstheme="minorHAnsi"/>
        </w:rPr>
        <w:t>vozniki upoštevati dogovorjene spremembe relacij in ure prevozov otrok, v kolikor bo za to obstajala potreba.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Naročnik lahko kadarkoli med izvajanjem sporazuma izvede kontrolo vozil, s katerimi se izvajajo prevozi in preveri izpolnjevanje predpisanih pogojev za voznike, ki opravljajo predmetno storitev. Naročnik lahko od izvajalca zahteva dokumente o tehnični brezhibnosti vozil, s katerimi izvajalec izvaja prevoze šolskih otrok.</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Na zahtevo naročnika je izvajalec dolžan naročniku takoj posredovati vso dokumentacijo (finančno, pravno, vsebinsko,…), ki se nanaša na prevoze šolskih otrok po tem sporazumu. Izvajalec je dolžan sodelovati z naročnikom/šolo in se odzivati na zahteve naročnika/šole. Naročnik in šola si pridržujeta </w:t>
      </w:r>
      <w:r w:rsidRPr="00023B75">
        <w:rPr>
          <w:rFonts w:asciiTheme="minorHAnsi" w:hAnsiTheme="minorHAnsi" w:cstheme="minorHAnsi"/>
        </w:rPr>
        <w:lastRenderedPageBreak/>
        <w:t>pravico do kvalitativnega, kvantitativnega in finančnega nadzora nad opravljanjem storitve prevoza šolskih otrok pri izvajalcu v delu, ki se nanaša na izvajanje prevoza šolskih otrok po tem sporazumu. V primeru nadzora iz tega člena je izvajalec naročniku oziroma njegovim pooblaščenim osebam dolžan nadzor omogočiti.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POOBLAŠČENCI STRANK</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Skrbnik okvirnega sporazuma na strani naročnika je ____________________.</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Pooblaščena oseba izvajalca je ______________.</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FINANČNA ZAVAROVANJA</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szCs w:val="24"/>
        </w:rPr>
      </w:pPr>
      <w:r w:rsidRPr="00023B75">
        <w:rPr>
          <w:rFonts w:asciiTheme="minorHAnsi" w:hAnsiTheme="minorHAnsi" w:cstheme="minorHAnsi"/>
          <w:szCs w:val="24"/>
        </w:rPr>
        <w:t>Izvajalec mora najkasneje v petnajstih (15) dneh od podpisa okvirnega sporazuma kot pogoj za veljavnost naročniku izročiti finančno zavarovanje za dobro izvedbo pogodbenih obveznosti v višini 10.000 EUR z veljavnostjo najmanj devetdeset (90) dni po preteku roka za izvedbo storitev.</w:t>
      </w:r>
    </w:p>
    <w:p w:rsidR="003D0698" w:rsidRPr="00023B75" w:rsidRDefault="003D0698" w:rsidP="003D0698">
      <w:pPr>
        <w:spacing w:line="276" w:lineRule="auto"/>
        <w:jc w:val="both"/>
        <w:rPr>
          <w:rFonts w:asciiTheme="minorHAnsi" w:hAnsiTheme="minorHAnsi" w:cstheme="minorHAnsi"/>
          <w:szCs w:val="24"/>
        </w:rPr>
      </w:pPr>
    </w:p>
    <w:p w:rsidR="003D0698" w:rsidRPr="00023B75" w:rsidRDefault="003D0698" w:rsidP="003D0698">
      <w:pPr>
        <w:spacing w:line="276" w:lineRule="auto"/>
        <w:jc w:val="both"/>
        <w:rPr>
          <w:rFonts w:asciiTheme="minorHAnsi" w:hAnsiTheme="minorHAnsi" w:cstheme="minorHAnsi"/>
          <w:szCs w:val="24"/>
        </w:rPr>
      </w:pPr>
      <w:r w:rsidRPr="00023B75">
        <w:rPr>
          <w:rFonts w:asciiTheme="minorHAnsi" w:hAnsiTheme="minorHAnsi" w:cstheme="minorHAnsi"/>
          <w:szCs w:val="24"/>
        </w:rPr>
        <w:t>Finančno zavarovanje mora biti izdelano po Enotnih pravilih za garancije na poziv (EPGP), revizija iz leta 2010, izdana pri MTZ pod št. 758, z valuto plačila 15 koledarskih dni od prejema zahteve upravičenca in mora vsebovati določilo, iz katerega jasno izhaja, da za finančno zavarovanje veljajo Enotna pravila za garancije na poziv (EPGP), revizija iz leta 2010, izdana pri MTZ pod št. 758.</w:t>
      </w:r>
    </w:p>
    <w:p w:rsidR="003D0698" w:rsidRPr="00023B75" w:rsidRDefault="003D0698" w:rsidP="003D0698">
      <w:pPr>
        <w:spacing w:line="276" w:lineRule="auto"/>
        <w:jc w:val="both"/>
        <w:rPr>
          <w:rFonts w:asciiTheme="minorHAnsi" w:hAnsiTheme="minorHAnsi" w:cstheme="minorHAnsi"/>
          <w:szCs w:val="24"/>
        </w:rPr>
      </w:pPr>
    </w:p>
    <w:p w:rsidR="003D0698" w:rsidRPr="00023B75" w:rsidRDefault="003D0698" w:rsidP="003D0698">
      <w:pPr>
        <w:spacing w:line="276" w:lineRule="auto"/>
        <w:jc w:val="both"/>
        <w:rPr>
          <w:rFonts w:asciiTheme="minorHAnsi" w:hAnsiTheme="minorHAnsi" w:cstheme="minorHAnsi"/>
          <w:szCs w:val="24"/>
        </w:rPr>
      </w:pPr>
      <w:r w:rsidRPr="00023B75">
        <w:rPr>
          <w:rFonts w:asciiTheme="minorHAnsi" w:hAnsiTheme="minorHAnsi" w:cstheme="minorHAnsi"/>
          <w:szCs w:val="24"/>
        </w:rPr>
        <w:t>Finančno zavarovanje lahko naročnik unovči pod naslednjimi pogoji:</w:t>
      </w:r>
    </w:p>
    <w:p w:rsidR="003D0698" w:rsidRPr="00023B75" w:rsidRDefault="003D0698" w:rsidP="003D0698">
      <w:pPr>
        <w:numPr>
          <w:ilvl w:val="0"/>
          <w:numId w:val="3"/>
        </w:numPr>
        <w:spacing w:line="276" w:lineRule="auto"/>
        <w:ind w:left="284" w:hanging="284"/>
        <w:jc w:val="both"/>
        <w:rPr>
          <w:rFonts w:asciiTheme="minorHAnsi" w:hAnsiTheme="minorHAnsi" w:cstheme="minorHAnsi"/>
          <w:szCs w:val="24"/>
        </w:rPr>
      </w:pPr>
      <w:r w:rsidRPr="00023B75">
        <w:rPr>
          <w:rFonts w:asciiTheme="minorHAnsi" w:hAnsiTheme="minorHAnsi" w:cstheme="minorHAnsi"/>
          <w:szCs w:val="24"/>
        </w:rPr>
        <w:t>če se izkaže, da izvajalec storitve ne opravlja v skladu z zahtevami sporazuma ali s specifikacijami;</w:t>
      </w:r>
    </w:p>
    <w:p w:rsidR="003D0698" w:rsidRPr="00023B75" w:rsidRDefault="003D0698" w:rsidP="003D0698">
      <w:pPr>
        <w:numPr>
          <w:ilvl w:val="0"/>
          <w:numId w:val="3"/>
        </w:numPr>
        <w:spacing w:line="276" w:lineRule="auto"/>
        <w:ind w:left="284" w:hanging="284"/>
        <w:jc w:val="both"/>
        <w:rPr>
          <w:rFonts w:asciiTheme="minorHAnsi" w:hAnsiTheme="minorHAnsi" w:cstheme="minorHAnsi"/>
          <w:szCs w:val="24"/>
        </w:rPr>
      </w:pPr>
      <w:r w:rsidRPr="00023B75">
        <w:rPr>
          <w:rFonts w:asciiTheme="minorHAnsi" w:hAnsiTheme="minorHAnsi" w:cstheme="minorHAnsi"/>
          <w:szCs w:val="24"/>
        </w:rPr>
        <w:t>če naročnik razdre sporazum zaradi kršitev ali zamude na strani izvajalca;</w:t>
      </w:r>
    </w:p>
    <w:p w:rsidR="003D0698" w:rsidRPr="00023B75" w:rsidRDefault="003D0698" w:rsidP="003D0698">
      <w:pPr>
        <w:numPr>
          <w:ilvl w:val="0"/>
          <w:numId w:val="3"/>
        </w:numPr>
        <w:spacing w:line="276" w:lineRule="auto"/>
        <w:ind w:left="284" w:hanging="284"/>
        <w:jc w:val="both"/>
        <w:rPr>
          <w:rFonts w:asciiTheme="minorHAnsi" w:hAnsiTheme="minorHAnsi" w:cstheme="minorHAnsi"/>
          <w:szCs w:val="24"/>
        </w:rPr>
      </w:pPr>
      <w:r w:rsidRPr="00023B75">
        <w:rPr>
          <w:rFonts w:asciiTheme="minorHAnsi" w:hAnsiTheme="minorHAnsi" w:cstheme="minorHAnsi"/>
          <w:szCs w:val="24"/>
        </w:rPr>
        <w:t>če se pomanjkljivosti na zahtevo naročnika ne odpravijo v primernem roku, ki ga določi naročnik.</w:t>
      </w:r>
    </w:p>
    <w:p w:rsidR="003D0698" w:rsidRPr="00023B75" w:rsidRDefault="003D0698" w:rsidP="003D0698">
      <w:pPr>
        <w:spacing w:line="276" w:lineRule="auto"/>
        <w:jc w:val="both"/>
        <w:rPr>
          <w:rFonts w:asciiTheme="minorHAnsi" w:hAnsiTheme="minorHAnsi" w:cstheme="minorHAnsi"/>
          <w:szCs w:val="24"/>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Ob spremembi roka izvedbe je izvajalec naročniku ob podpisu aneksa k sporazumu dolžan izročiti novo finančno zavarovanje za dobro izvedbo pogodbenih obveznosti s spremenjenim rokom veljavnosti oz. spremenjeno višino jamstva. Izvajalec mora vsako podaljšanje finančnega zavarovanja predložiti najmanj 15 dni pred iztekom veljavnosti trenutno veljavnega finančnega zavarovanja.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szCs w:val="24"/>
        </w:rPr>
      </w:pPr>
      <w:r w:rsidRPr="00023B75">
        <w:rPr>
          <w:rFonts w:asciiTheme="minorHAnsi" w:hAnsiTheme="minorHAnsi" w:cstheme="minorHAnsi"/>
          <w:szCs w:val="24"/>
        </w:rPr>
        <w:t>Predložitev zavarovanja za dobro izvedbo pogodbenih obveznosti je pogoj za veljavnost tega sporazuma.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RAZVEZNI POGOJ</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023B75" w:rsidRPr="00023B75" w:rsidRDefault="00023B75" w:rsidP="00023B75">
      <w:pPr>
        <w:spacing w:line="276" w:lineRule="auto"/>
        <w:jc w:val="both"/>
        <w:rPr>
          <w:rFonts w:asciiTheme="minorHAnsi" w:hAnsiTheme="minorHAnsi" w:cstheme="minorHAnsi"/>
        </w:rPr>
      </w:pPr>
      <w:r>
        <w:rPr>
          <w:rFonts w:asciiTheme="minorHAnsi" w:hAnsiTheme="minorHAnsi" w:cstheme="minorHAnsi"/>
        </w:rPr>
        <w:t xml:space="preserve">Okvirni sporazum je </w:t>
      </w:r>
      <w:r w:rsidRPr="00023B75">
        <w:rPr>
          <w:rFonts w:asciiTheme="minorHAnsi" w:hAnsiTheme="minorHAnsi" w:cstheme="minorHAnsi"/>
        </w:rPr>
        <w:t>sklenjen pod razveznim pogojem, ki se uresniči, če je naročnik seznanjen, da je:</w:t>
      </w:r>
    </w:p>
    <w:p w:rsidR="00023B75" w:rsidRDefault="00023B75" w:rsidP="00023B75">
      <w:pPr>
        <w:pStyle w:val="ListParagraph"/>
        <w:numPr>
          <w:ilvl w:val="0"/>
          <w:numId w:val="11"/>
        </w:numPr>
        <w:spacing w:line="276" w:lineRule="auto"/>
        <w:jc w:val="both"/>
        <w:rPr>
          <w:rFonts w:asciiTheme="minorHAnsi" w:hAnsiTheme="minorHAnsi" w:cstheme="minorHAnsi"/>
        </w:rPr>
      </w:pPr>
      <w:r w:rsidRPr="00023B75">
        <w:rPr>
          <w:rFonts w:asciiTheme="minorHAnsi" w:hAnsiTheme="minorHAnsi" w:cstheme="minorHAnsi"/>
        </w:rPr>
        <w:t>sodišče s pravnomočno odločitvijo ugotovilo kršitev obveznosti iz drugega odstavka 3. člena ZJN-3 s strani izvajalca pogodbe o izvedbi javnega naročila ali njegovega podizvajalca;</w:t>
      </w:r>
    </w:p>
    <w:p w:rsidR="00023B75" w:rsidRPr="00023B75" w:rsidRDefault="00023B75" w:rsidP="00023B75">
      <w:pPr>
        <w:pStyle w:val="ListParagraph"/>
        <w:numPr>
          <w:ilvl w:val="0"/>
          <w:numId w:val="11"/>
        </w:numPr>
        <w:spacing w:line="276" w:lineRule="auto"/>
        <w:jc w:val="both"/>
        <w:rPr>
          <w:rFonts w:asciiTheme="minorHAnsi" w:hAnsiTheme="minorHAnsi" w:cstheme="minorHAnsi"/>
        </w:rPr>
      </w:pPr>
      <w:r w:rsidRPr="00023B75">
        <w:rPr>
          <w:rFonts w:asciiTheme="minorHAnsi" w:hAnsiTheme="minorHAnsi" w:cstheme="minorHAn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w:t>
      </w:r>
      <w:r w:rsidRPr="00023B75">
        <w:rPr>
          <w:rFonts w:asciiTheme="minorHAnsi" w:hAnsiTheme="minorHAnsi" w:cstheme="minorHAnsi"/>
        </w:rPr>
        <w:lastRenderedPageBreak/>
        <w:t xml:space="preserve">razmerja ali v zvezi z zaposlovanjem na črno in za kateri mu je bila s pravnomočno odločitvijo ali več pravnomočnimi odločitvami izrečena globa za prekršek. </w:t>
      </w:r>
    </w:p>
    <w:p w:rsidR="00023B75" w:rsidRDefault="00023B75" w:rsidP="00023B75">
      <w:pPr>
        <w:spacing w:line="276" w:lineRule="auto"/>
        <w:jc w:val="both"/>
        <w:rPr>
          <w:rFonts w:asciiTheme="minorHAnsi" w:hAnsiTheme="minorHAnsi" w:cstheme="minorHAnsi"/>
        </w:rPr>
      </w:pPr>
    </w:p>
    <w:p w:rsid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 xml:space="preserve">V primeru seznanitve s kršitvijo, naročnik obvesti izvajalca v zakonsko določenem roku in ravna skladno s tretjo alinejo četrtega odstavka 67. člen ZJN-3. Razvezni pogoj se uresniči pod pogojem, da je od seznanitve naročnika s kršitvijo in do izteka veljavnosti </w:t>
      </w:r>
      <w:r>
        <w:rPr>
          <w:rFonts w:asciiTheme="minorHAnsi" w:hAnsiTheme="minorHAnsi" w:cstheme="minorHAnsi"/>
        </w:rPr>
        <w:t>okvirnega sporazuma</w:t>
      </w:r>
      <w:r w:rsidRPr="00023B75">
        <w:rPr>
          <w:rFonts w:asciiTheme="minorHAnsi" w:hAnsiTheme="minorHAnsi" w:cstheme="minorHAnsi"/>
        </w:rPr>
        <w:t xml:space="preserve"> še najmanj šest mesecev.</w:t>
      </w:r>
      <w:r>
        <w:rPr>
          <w:rFonts w:asciiTheme="minorHAnsi" w:hAnsiTheme="minorHAnsi" w:cstheme="minorHAnsi"/>
        </w:rPr>
        <w:t xml:space="preserve"> </w:t>
      </w:r>
      <w:r w:rsidRPr="00023B75">
        <w:rPr>
          <w:rFonts w:asciiTheme="minorHAnsi" w:hAnsiTheme="minorHAnsi" w:cstheme="minorHAnsi"/>
        </w:rPr>
        <w:t xml:space="preserve">V primeru izpolnitve razveznega pogoja se šteje, da je </w:t>
      </w:r>
      <w:r>
        <w:rPr>
          <w:rFonts w:asciiTheme="minorHAnsi" w:hAnsiTheme="minorHAnsi" w:cstheme="minorHAnsi"/>
        </w:rPr>
        <w:t>okvirni sporazum r</w:t>
      </w:r>
      <w:r w:rsidRPr="00023B75">
        <w:rPr>
          <w:rFonts w:asciiTheme="minorHAnsi" w:hAnsiTheme="minorHAnsi" w:cstheme="minorHAnsi"/>
        </w:rPr>
        <w:t>azvezan z dnem sklenitve nove pogodbe o izvedbi javnega naročila.</w:t>
      </w:r>
    </w:p>
    <w:p w:rsidR="00023B75" w:rsidRDefault="00023B75" w:rsidP="003D0698">
      <w:pPr>
        <w:spacing w:line="276" w:lineRule="auto"/>
        <w:jc w:val="both"/>
        <w:rPr>
          <w:rFonts w:asciiTheme="minorHAnsi" w:hAnsiTheme="minorHAnsi" w:cstheme="minorHAnsi"/>
        </w:rPr>
      </w:pPr>
    </w:p>
    <w:p w:rsidR="00023B75" w:rsidRPr="00023B75" w:rsidRDefault="00023B75" w:rsidP="00023B75">
      <w:pPr>
        <w:spacing w:line="276" w:lineRule="auto"/>
        <w:jc w:val="both"/>
        <w:rPr>
          <w:rFonts w:asciiTheme="minorHAnsi" w:hAnsiTheme="minorHAnsi" w:cstheme="minorHAnsi"/>
        </w:rPr>
      </w:pPr>
      <w:r w:rsidRPr="00023B75">
        <w:rPr>
          <w:rFonts w:asciiTheme="minorHAnsi" w:hAnsiTheme="minorHAnsi" w:cstheme="minorHAnsi"/>
        </w:rPr>
        <w:t xml:space="preserve">Če naročnik v zakonsko določenem roku ne začne novega postopka javnega naročila, se šteje, da je </w:t>
      </w:r>
      <w:r>
        <w:rPr>
          <w:rFonts w:asciiTheme="minorHAnsi" w:hAnsiTheme="minorHAnsi" w:cstheme="minorHAnsi"/>
        </w:rPr>
        <w:t>okvirni sporazum</w:t>
      </w:r>
      <w:r w:rsidRPr="00023B75">
        <w:rPr>
          <w:rFonts w:asciiTheme="minorHAnsi" w:hAnsiTheme="minorHAnsi" w:cstheme="minorHAnsi"/>
        </w:rPr>
        <w:t xml:space="preserve"> razvezan šestdeseti dan od seznanitve s kršitvijo.</w:t>
      </w:r>
    </w:p>
    <w:p w:rsidR="00023B75" w:rsidRDefault="00023B75" w:rsidP="00023B75">
      <w:pPr>
        <w:spacing w:line="276" w:lineRule="auto"/>
        <w:jc w:val="both"/>
        <w:rPr>
          <w:rFonts w:asciiTheme="minorHAnsi" w:hAnsiTheme="minorHAnsi" w:cstheme="minorHAnsi"/>
        </w:rPr>
      </w:pPr>
    </w:p>
    <w:p w:rsidR="00023B75" w:rsidRDefault="00023B75" w:rsidP="00023B75">
      <w:pPr>
        <w:spacing w:line="276" w:lineRule="auto"/>
        <w:jc w:val="both"/>
        <w:rPr>
          <w:rFonts w:asciiTheme="minorHAnsi" w:hAnsiTheme="minorHAnsi" w:cstheme="minorHAnsi"/>
        </w:rPr>
      </w:pPr>
      <w:r>
        <w:rPr>
          <w:rFonts w:asciiTheme="minorHAnsi" w:hAnsiTheme="minorHAnsi" w:cstheme="minorHAnsi"/>
        </w:rPr>
        <w:t>Okvirni sporazum</w:t>
      </w:r>
      <w:r w:rsidRPr="00023B75">
        <w:rPr>
          <w:rFonts w:asciiTheme="minorHAnsi" w:hAnsiTheme="minorHAnsi" w:cstheme="minorHAnsi"/>
        </w:rPr>
        <w:t xml:space="preserve"> je sklenjen pod razveznim pogojem, ki se v primeru izpolnitve okoliščin iz drugega odstavka 67.a člena ZJN-3 ter ob upoštevanju četrtega odstavka istega člena, uresniči z dnem sklenitve nove pogodbe o izvedbi javnega naročila za predmetno naročilo</w:t>
      </w:r>
      <w:r>
        <w:rPr>
          <w:rFonts w:asciiTheme="minorHAnsi" w:hAnsiTheme="minorHAnsi" w:cstheme="minorHAnsi"/>
        </w:rPr>
        <w:t>.</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Pri izvajanju okvirnega sporazuma bo naročnik periodično, po izteku vsakih šest mesecev od sklenitve okvirnega sporazuma preveril, ali je na dan tega preverjanja izpolnjena ena ali več okoliščin iz drugega odstavka 67.a člena ZJN-3 in ravna v skladu z določili 67.a člena ZJN-3.</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ODSTOP OD OKVIRNEGA SPORAZUMA</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Pogodbeni stranki soglašata, da lahko naročnik odstopi od sporazuma, če:</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izpolnjuje več pogojev po zakonu, ki ureja javno naročanje,</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preneha s poslovanjem ali je zoper izvajalca uveden stečajni postopek,</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izgubi licenco za prevoz potnikov v cestnem prometu,</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trikrat v času trajanja sporazuma ne opravi prevoza šolskih otrok,</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izvaja rednih prevozov otrok na relacijah in ob času, ki je določen s sporazumom ali glede na dogovor z naročnikom,</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upošteva reklamacij naročnika,</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zagotovi tehnično brezhibna vozila opremljena z napravami in opremo v skladu z veljavnimi predpisi,</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zagotovi voznikov za prevoze, ki izpolnjujejo pogoje za prevoz potnikov v cestnem prometu in skupin otrok v cestnem prometu v skladu z veljavnimi predpisi in zahtevami naročnika,</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izvjalec samovoljo poveča ceno prevozov šolskih otrok,</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ne spoštuje svoje ponudbe na podlagi katere je bil izbran in zahtev naročnika po javnem naročilu iz 1. člena sporazuma,</w:t>
      </w:r>
    </w:p>
    <w:p w:rsidR="003D0698" w:rsidRPr="00023B75" w:rsidRDefault="003D0698" w:rsidP="003D0698">
      <w:pPr>
        <w:pStyle w:val="ListParagraph"/>
        <w:numPr>
          <w:ilvl w:val="0"/>
          <w:numId w:val="6"/>
        </w:numPr>
        <w:spacing w:line="276" w:lineRule="auto"/>
        <w:jc w:val="both"/>
        <w:rPr>
          <w:rFonts w:asciiTheme="minorHAnsi" w:hAnsiTheme="minorHAnsi" w:cstheme="minorHAnsi"/>
        </w:rPr>
      </w:pPr>
      <w:r w:rsidRPr="00023B75">
        <w:rPr>
          <w:rFonts w:asciiTheme="minorHAnsi" w:hAnsiTheme="minorHAnsi" w:cstheme="minorHAnsi"/>
        </w:rPr>
        <w:t>izvajalec krši določila sporazuma.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 xml:space="preserve">Naročnik si pridržuje pravico, da ob neizpolnjevanju sporazuma s strani izvajalca odstopi od sporazuma, o čemer mora pisno obvestiti izvajalca, in sicer najmanj tri mesece pred nameravanim </w:t>
      </w:r>
      <w:r w:rsidRPr="00023B75">
        <w:rPr>
          <w:rFonts w:asciiTheme="minorHAnsi" w:hAnsiTheme="minorHAnsi" w:cstheme="minorHAnsi"/>
        </w:rPr>
        <w:lastRenderedPageBreak/>
        <w:t>odstopom, razen v primeru iz prve, druge, tretje in četrte alineje prvega odstavka tega člena, ko ima naročnik pravico takoj odstopiti od sporazuma.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Naročnik ne nosi nikakršne odškodninske odgovornosti zaradi neizpolnitve sporazuma ali dela sporazuma v primeru odstopa po krivdi izvajalca.</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primeru neizpolnjevanja določil sporazuma s strani naročnika, ki se nanaša na plačilo opravljenih prevozov otrok, ima izvajalec pravico odstopiti od sporazuma, o čemer mora pisno obvestiti naročnika, in sicer najmanj tri mesece pred nameravanim odstopom. Odstop od sporazuma mora biti v vsakem primeru pisen.</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POSLOVNA SKRIVNOST IN VARSTVO OSEBNIH PODATKOV</w:t>
      </w:r>
    </w:p>
    <w:p w:rsidR="003D0698" w:rsidRPr="00023B75" w:rsidRDefault="003D0698" w:rsidP="003D0698">
      <w:pPr>
        <w:spacing w:line="276" w:lineRule="auto"/>
        <w:jc w:val="center"/>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Podatki iz tega sporoazuma kot tudi dokumentacija, ki se nanaša na ta sporazum in njegovo izvajanje, se štejejo za poslovno skrivnost, razen podatkov, ki v skladu z veljavnimi predpisi štejejo za javne.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se obvezuje kot poslovno skrivnost varovati vse informacije, dokumente in druge podatke v zvezi z naročnikom, osnovnim šolam in otroci, ki se bodo vozili, za katere je izvedel pri izvrševanju tega sporazumain se zavezuje, da jih ne bo sporočil tretjim osebam ali da jih kakorkoli ne bo uporabil naprej. Izvajalec bo svojo dolžnost varovanja informacij, dokumentov in drugih podatkov, vezanih na ta sporazum, razširil tudi na vse svoje delavce in na podizvajalce po tem sporazumu, ki so ali bodo kakorkoli izvrševali celotno ali posamični del storitve v zvezi s tem sporazumom. Osebne podatke šolskih otrok, s katerimi bo seznanjen izvajalec v času veljavnosti tega sporazuma, je izvajalec dolžan varovati in jih hraniti v skladu z zakonom, ki ureja varstvo osebnih podatkov in jih ne sme posredovati tretji osebi.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se obvezuje opravljati pogodbene obveznosti skladno z Zakonom o varstvu osebnih podatkov (Uradni list RS, št. 94/07-UPB1) in Uredbo (EU) 2016/679 Evropskega parlamenta in Sveta z dne 27. aprila 2016 o varstvu posameznikov pri obdelavi osebnih podatkov in o prostem pretoku takih podatkov ter o razveljavitvi Direktive 95/46/ES.</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Obveznost varovanja poslovne skrivnosti in varstva osebnih podatkov se nanaša tako na čas izvrševanja tega sporazuma, kot tudi za čas po tem, razen če se stranke ne dogovorijo drugače.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primeru kršitve določb o varovanju poslovne skrivnosti in varstva osebnih podatkov je izvajalec naročniku odškodninsko odgovoren za vso škodo.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ZAVAROVANJE OTROK</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Izvajalec je dolžan zavarovati učence proti morebitnim poškodbam, ki bi jih le-ti utrpeli v primeru prometne nesreče in je odgovoren za varnost učencev med prevozom v šolo in iz šole.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lastRenderedPageBreak/>
        <w:t>Za škodo zaradi smrti, okvare zdravja ali poškodbe otroka odgovarja izvajalec, če škoda nastane med vstopanjem ali izstopanjem v vozilo, ko je otrok v vozilu ali med prevozom.</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Za škodo, ki nastane zaradi zamude ali prekinitve prevoza, izvajalec ne odgovarja, če dokaže, da je škoda nastala brez njegove krivde.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V zvezi z uveljavljanjem škode se uporabljajo predpisi, ki urejajo področje prevoznih pogodb v cestnem prometu.</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PROTIKORUPCIJSKA KLAVZULA</w:t>
      </w:r>
    </w:p>
    <w:p w:rsidR="003D0698" w:rsidRPr="00023B75" w:rsidRDefault="003D0698" w:rsidP="003D0698">
      <w:pPr>
        <w:spacing w:line="276" w:lineRule="auto"/>
        <w:rPr>
          <w:rFonts w:asciiTheme="minorHAnsi" w:hAnsiTheme="minorHAnsi" w:cstheme="minorHAnsi"/>
          <w:b/>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Sporazum je ničen, če kdorkoli v imenu ali na račun druge pogodbene stranke, predstavniku ali posredniku organa ali organizacije iz javnega sektorja obljubi, ponudi ali da kakršnokoli nedovoljeno korist za:</w:t>
      </w:r>
    </w:p>
    <w:p w:rsidR="003D0698" w:rsidRPr="00023B75" w:rsidRDefault="003D0698" w:rsidP="003D0698">
      <w:pPr>
        <w:numPr>
          <w:ilvl w:val="3"/>
          <w:numId w:val="2"/>
        </w:numPr>
        <w:spacing w:line="276" w:lineRule="auto"/>
        <w:ind w:left="284" w:hanging="284"/>
        <w:jc w:val="both"/>
        <w:rPr>
          <w:rFonts w:asciiTheme="minorHAnsi" w:hAnsiTheme="minorHAnsi" w:cstheme="minorHAnsi"/>
        </w:rPr>
      </w:pPr>
      <w:r w:rsidRPr="00023B75">
        <w:rPr>
          <w:rFonts w:asciiTheme="minorHAnsi" w:hAnsiTheme="minorHAnsi" w:cstheme="minorHAnsi"/>
        </w:rPr>
        <w:t>pridobitev posla ali</w:t>
      </w:r>
    </w:p>
    <w:p w:rsidR="003D0698" w:rsidRPr="00023B75" w:rsidRDefault="003D0698" w:rsidP="003D0698">
      <w:pPr>
        <w:numPr>
          <w:ilvl w:val="3"/>
          <w:numId w:val="2"/>
        </w:numPr>
        <w:spacing w:line="276" w:lineRule="auto"/>
        <w:ind w:left="284" w:hanging="284"/>
        <w:jc w:val="both"/>
        <w:rPr>
          <w:rFonts w:asciiTheme="minorHAnsi" w:hAnsiTheme="minorHAnsi" w:cstheme="minorHAnsi"/>
        </w:rPr>
      </w:pPr>
      <w:r w:rsidRPr="00023B75">
        <w:rPr>
          <w:rFonts w:asciiTheme="minorHAnsi" w:hAnsiTheme="minorHAnsi" w:cstheme="minorHAnsi"/>
        </w:rPr>
        <w:t>za sklenitev posla pod ugodnejšimi pogoji ali</w:t>
      </w:r>
    </w:p>
    <w:p w:rsidR="003D0698" w:rsidRPr="00023B75" w:rsidRDefault="003D0698" w:rsidP="003D0698">
      <w:pPr>
        <w:numPr>
          <w:ilvl w:val="3"/>
          <w:numId w:val="2"/>
        </w:numPr>
        <w:spacing w:line="276" w:lineRule="auto"/>
        <w:ind w:left="284" w:hanging="284"/>
        <w:jc w:val="both"/>
        <w:rPr>
          <w:rFonts w:asciiTheme="minorHAnsi" w:hAnsiTheme="minorHAnsi" w:cstheme="minorHAnsi"/>
        </w:rPr>
      </w:pPr>
      <w:r w:rsidRPr="00023B75">
        <w:rPr>
          <w:rFonts w:asciiTheme="minorHAnsi" w:hAnsiTheme="minorHAnsi" w:cstheme="minorHAnsi"/>
        </w:rPr>
        <w:t>za opustitev dolžnega nadzora nad izvajanjem pogodbenih obveznosti ali</w:t>
      </w:r>
    </w:p>
    <w:p w:rsidR="003D0698" w:rsidRPr="00023B75" w:rsidRDefault="003D0698" w:rsidP="003D0698">
      <w:pPr>
        <w:numPr>
          <w:ilvl w:val="3"/>
          <w:numId w:val="2"/>
        </w:numPr>
        <w:spacing w:line="276" w:lineRule="auto"/>
        <w:ind w:left="284" w:hanging="284"/>
        <w:jc w:val="both"/>
        <w:rPr>
          <w:rFonts w:asciiTheme="minorHAnsi" w:hAnsiTheme="minorHAnsi" w:cstheme="minorHAnsi"/>
        </w:rPr>
      </w:pPr>
      <w:r w:rsidRPr="00023B75">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center"/>
        <w:rPr>
          <w:rFonts w:asciiTheme="minorHAnsi" w:hAnsiTheme="minorHAnsi" w:cstheme="minorHAnsi"/>
          <w:b/>
        </w:rPr>
      </w:pPr>
      <w:r w:rsidRPr="00023B75">
        <w:rPr>
          <w:rFonts w:asciiTheme="minorHAnsi" w:hAnsiTheme="minorHAnsi" w:cstheme="minorHAnsi"/>
          <w:b/>
        </w:rPr>
        <w:t>KONČNE DOLOČBE</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Če bi med izvajanjem tega sporazuma prišlo do sprememb v statusu izvajalca, naročnik samostojno odloči o prenosu obveznosti na tretjo osebo.</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Za izpad prevoza, ki ga izvajalec ne bo mogel opraviti v primeru neprevoznosti cest zaradi višje sile (sneg, led, vihar, nesreča), izvajalec ne prevzema nikakršnih odgovornosti.</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pStyle w:val="ListParagraph"/>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Pogodbeni stranki se dogovorita, da bosta poskušali vse spore iz sporazuma rešiti sporazumno z neposrednimi pogovori med pooblaščenimi predstavniki obeh pogodbenih strank. Če sporazum med strankama ne bi bil mogoč, se dogovorita, da bo o sporih iz pogodbe odločalo stvarno pristojno sodišče po sedežu naročnika, po slovenskem pravu.</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numPr>
          <w:ilvl w:val="0"/>
          <w:numId w:val="1"/>
        </w:numPr>
        <w:spacing w:line="276" w:lineRule="auto"/>
        <w:ind w:left="426" w:hanging="426"/>
        <w:jc w:val="center"/>
        <w:rPr>
          <w:rFonts w:asciiTheme="minorHAnsi" w:hAnsiTheme="minorHAnsi" w:cstheme="minorHAnsi"/>
        </w:rPr>
      </w:pPr>
      <w:r w:rsidRPr="00023B75">
        <w:rPr>
          <w:rFonts w:asciiTheme="minorHAnsi" w:hAnsiTheme="minorHAnsi" w:cstheme="minorHAnsi"/>
        </w:rPr>
        <w:t>člen</w:t>
      </w:r>
    </w:p>
    <w:p w:rsidR="003D0698" w:rsidRDefault="003D0698" w:rsidP="003D0698">
      <w:pPr>
        <w:spacing w:line="276" w:lineRule="auto"/>
        <w:jc w:val="both"/>
        <w:rPr>
          <w:rFonts w:asciiTheme="minorHAnsi" w:hAnsiTheme="minorHAnsi" w:cstheme="minorHAnsi"/>
        </w:rPr>
      </w:pPr>
      <w:r w:rsidRPr="00023B75">
        <w:rPr>
          <w:rFonts w:asciiTheme="minorHAnsi" w:hAnsiTheme="minorHAnsi" w:cstheme="minorHAnsi"/>
        </w:rPr>
        <w:t>Sporazum je sestavljen v štirih (4) enakih izvodih, od katerih vsaka pogodbena stranka prejme po dva (2) izvoda in začne veljati z dnem podpisa obeh pogodbenih strank in ko izvajalec izroči naročniku finančno zavarovanje za dobro izvedbo pogodbenih obveznosti.</w:t>
      </w:r>
    </w:p>
    <w:p w:rsidR="00023B75" w:rsidRPr="00023B75" w:rsidRDefault="00023B75" w:rsidP="003D0698">
      <w:pPr>
        <w:spacing w:line="276" w:lineRule="auto"/>
        <w:jc w:val="both"/>
        <w:rPr>
          <w:rFonts w:asciiTheme="minorHAnsi" w:hAnsiTheme="minorHAnsi" w:cstheme="minorHAnsi"/>
        </w:rPr>
      </w:pPr>
    </w:p>
    <w:p w:rsidR="003358DF" w:rsidRDefault="003358DF">
      <w:pPr>
        <w:rPr>
          <w:rFonts w:asciiTheme="minorHAnsi" w:hAnsiTheme="minorHAnsi" w:cstheme="minorHAnsi"/>
        </w:rPr>
      </w:pPr>
      <w:r>
        <w:rPr>
          <w:rFonts w:asciiTheme="minorHAnsi" w:hAnsiTheme="minorHAnsi" w:cstheme="minorHAnsi"/>
        </w:rPr>
        <w:br w:type="page"/>
      </w: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lastRenderedPageBreak/>
        <w:t>Kraj in datum: ______________________</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Naročnik:</w:t>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t>Izvajalec:</w:t>
      </w:r>
    </w:p>
    <w:p w:rsidR="003D0698" w:rsidRPr="00023B75" w:rsidRDefault="003D0698" w:rsidP="003D0698">
      <w:pPr>
        <w:spacing w:line="276" w:lineRule="auto"/>
        <w:jc w:val="both"/>
        <w:rPr>
          <w:rFonts w:asciiTheme="minorHAnsi" w:hAnsiTheme="minorHAnsi" w:cstheme="minorHAnsi"/>
        </w:rPr>
      </w:pPr>
    </w:p>
    <w:p w:rsidR="003D0698" w:rsidRPr="00023B75" w:rsidRDefault="003D0698" w:rsidP="003D0698">
      <w:pPr>
        <w:spacing w:line="276" w:lineRule="auto"/>
        <w:jc w:val="both"/>
        <w:rPr>
          <w:rFonts w:asciiTheme="minorHAnsi" w:hAnsiTheme="minorHAnsi" w:cstheme="minorHAnsi"/>
        </w:rPr>
      </w:pPr>
      <w:r w:rsidRPr="00023B75">
        <w:rPr>
          <w:rFonts w:asciiTheme="minorHAnsi" w:hAnsiTheme="minorHAnsi" w:cstheme="minorHAnsi"/>
        </w:rPr>
        <w:t>______________________</w:t>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r>
      <w:r w:rsidRPr="00023B75">
        <w:rPr>
          <w:rFonts w:asciiTheme="minorHAnsi" w:hAnsiTheme="minorHAnsi" w:cstheme="minorHAnsi"/>
        </w:rPr>
        <w:tab/>
        <w:t>______________________</w:t>
      </w:r>
    </w:p>
    <w:p w:rsidR="00023B75" w:rsidRDefault="00023B75" w:rsidP="003D0698">
      <w:pPr>
        <w:spacing w:line="276" w:lineRule="auto"/>
        <w:jc w:val="both"/>
        <w:rPr>
          <w:rFonts w:asciiTheme="minorHAnsi" w:hAnsiTheme="minorHAnsi" w:cstheme="minorHAnsi"/>
        </w:rPr>
      </w:pPr>
    </w:p>
    <w:p w:rsidR="003358DF" w:rsidRDefault="003358DF" w:rsidP="003D0698">
      <w:pPr>
        <w:spacing w:line="276" w:lineRule="auto"/>
        <w:jc w:val="both"/>
        <w:rPr>
          <w:rFonts w:asciiTheme="minorHAnsi" w:hAnsiTheme="minorHAnsi" w:cstheme="minorHAnsi"/>
          <w:b/>
        </w:rPr>
      </w:pPr>
    </w:p>
    <w:p w:rsidR="003358DF" w:rsidRDefault="003358DF" w:rsidP="003D0698">
      <w:pPr>
        <w:spacing w:line="276" w:lineRule="auto"/>
        <w:jc w:val="both"/>
        <w:rPr>
          <w:rFonts w:asciiTheme="minorHAnsi" w:hAnsiTheme="minorHAnsi" w:cstheme="minorHAnsi"/>
          <w:b/>
        </w:rPr>
      </w:pPr>
    </w:p>
    <w:p w:rsidR="003358DF" w:rsidRDefault="003358DF" w:rsidP="003D0698">
      <w:pPr>
        <w:spacing w:line="276" w:lineRule="auto"/>
        <w:jc w:val="both"/>
        <w:rPr>
          <w:rFonts w:asciiTheme="minorHAnsi" w:hAnsiTheme="minorHAnsi" w:cstheme="minorHAnsi"/>
          <w:b/>
        </w:rPr>
      </w:pPr>
    </w:p>
    <w:p w:rsidR="003358DF" w:rsidRDefault="003358DF" w:rsidP="003D0698">
      <w:pPr>
        <w:spacing w:line="276" w:lineRule="auto"/>
        <w:jc w:val="both"/>
        <w:rPr>
          <w:rFonts w:asciiTheme="minorHAnsi" w:hAnsiTheme="minorHAnsi" w:cstheme="minorHAnsi"/>
          <w:b/>
        </w:rPr>
      </w:pPr>
    </w:p>
    <w:p w:rsidR="003358DF" w:rsidRDefault="003358DF" w:rsidP="003D0698">
      <w:pPr>
        <w:spacing w:line="276" w:lineRule="auto"/>
        <w:jc w:val="both"/>
        <w:rPr>
          <w:rFonts w:asciiTheme="minorHAnsi" w:hAnsiTheme="minorHAnsi" w:cstheme="minorHAnsi"/>
          <w:b/>
        </w:rPr>
      </w:pPr>
    </w:p>
    <w:p w:rsidR="003358DF" w:rsidRDefault="003358DF" w:rsidP="003D0698">
      <w:pPr>
        <w:spacing w:line="276" w:lineRule="auto"/>
        <w:jc w:val="both"/>
        <w:rPr>
          <w:rFonts w:asciiTheme="minorHAnsi" w:hAnsiTheme="minorHAnsi" w:cstheme="minorHAnsi"/>
          <w:b/>
        </w:rPr>
      </w:pPr>
    </w:p>
    <w:p w:rsidR="003358DF" w:rsidRDefault="003358DF" w:rsidP="003D0698">
      <w:pPr>
        <w:spacing w:line="276" w:lineRule="auto"/>
        <w:jc w:val="both"/>
        <w:rPr>
          <w:rFonts w:asciiTheme="minorHAnsi" w:hAnsiTheme="minorHAnsi" w:cstheme="minorHAnsi"/>
          <w:b/>
        </w:rPr>
      </w:pPr>
    </w:p>
    <w:p w:rsidR="003358DF" w:rsidRDefault="003358DF" w:rsidP="003D0698">
      <w:pPr>
        <w:spacing w:line="276" w:lineRule="auto"/>
        <w:jc w:val="both"/>
        <w:rPr>
          <w:rFonts w:asciiTheme="minorHAnsi" w:hAnsiTheme="minorHAnsi" w:cstheme="minorHAnsi"/>
          <w:b/>
        </w:rPr>
      </w:pPr>
    </w:p>
    <w:p w:rsidR="003D0698" w:rsidRPr="00023B75" w:rsidRDefault="003D0698" w:rsidP="003D0698">
      <w:pPr>
        <w:spacing w:line="276" w:lineRule="auto"/>
        <w:jc w:val="both"/>
        <w:rPr>
          <w:rFonts w:asciiTheme="minorHAnsi" w:hAnsiTheme="minorHAnsi" w:cstheme="minorHAnsi"/>
          <w:b/>
        </w:rPr>
      </w:pPr>
      <w:r w:rsidRPr="00023B75">
        <w:rPr>
          <w:rFonts w:asciiTheme="minorHAnsi" w:hAnsiTheme="minorHAnsi" w:cstheme="minorHAnsi"/>
          <w:b/>
        </w:rPr>
        <w:t>Priloge:</w:t>
      </w:r>
    </w:p>
    <w:p w:rsidR="003D0698" w:rsidRPr="00023B75" w:rsidRDefault="003D0698" w:rsidP="003D0698">
      <w:pPr>
        <w:pStyle w:val="ListParagraph"/>
        <w:numPr>
          <w:ilvl w:val="0"/>
          <w:numId w:val="4"/>
        </w:numPr>
        <w:spacing w:line="276" w:lineRule="auto"/>
        <w:jc w:val="both"/>
        <w:rPr>
          <w:rFonts w:asciiTheme="minorHAnsi" w:hAnsiTheme="minorHAnsi" w:cstheme="minorHAnsi"/>
        </w:rPr>
      </w:pPr>
      <w:r w:rsidRPr="00023B75">
        <w:rPr>
          <w:rFonts w:asciiTheme="minorHAnsi" w:hAnsiTheme="minorHAnsi" w:cstheme="minorHAnsi"/>
        </w:rPr>
        <w:t>Dokumentacija v zvezi z izvedbo javnega naročila</w:t>
      </w:r>
    </w:p>
    <w:p w:rsidR="003D0698" w:rsidRPr="00023B75" w:rsidRDefault="003D0698" w:rsidP="003D0698">
      <w:pPr>
        <w:pStyle w:val="ListParagraph"/>
        <w:numPr>
          <w:ilvl w:val="0"/>
          <w:numId w:val="4"/>
        </w:numPr>
        <w:spacing w:line="276" w:lineRule="auto"/>
        <w:jc w:val="both"/>
        <w:rPr>
          <w:rFonts w:asciiTheme="minorHAnsi" w:hAnsiTheme="minorHAnsi" w:cstheme="minorHAnsi"/>
        </w:rPr>
      </w:pPr>
      <w:r w:rsidRPr="00023B75">
        <w:rPr>
          <w:rFonts w:asciiTheme="minorHAnsi" w:hAnsiTheme="minorHAnsi" w:cstheme="minorHAnsi"/>
        </w:rPr>
        <w:t>Ponudbena dokumentacija izbranega ponudnika</w:t>
      </w:r>
    </w:p>
    <w:p w:rsidR="003D0698" w:rsidRPr="00023B75" w:rsidRDefault="003D0698" w:rsidP="003D0698">
      <w:pPr>
        <w:pStyle w:val="ListParagraph"/>
        <w:numPr>
          <w:ilvl w:val="0"/>
          <w:numId w:val="4"/>
        </w:numPr>
        <w:spacing w:line="276" w:lineRule="auto"/>
        <w:jc w:val="both"/>
        <w:rPr>
          <w:rFonts w:asciiTheme="minorHAnsi" w:hAnsiTheme="minorHAnsi" w:cstheme="minorHAnsi"/>
        </w:rPr>
      </w:pPr>
      <w:r w:rsidRPr="00023B75">
        <w:rPr>
          <w:rFonts w:asciiTheme="minorHAnsi" w:hAnsiTheme="minorHAnsi" w:cstheme="minorHAnsi"/>
        </w:rPr>
        <w:t>Finančno zavarovanje za dobro izvedbo pogodbenih obveznosti</w:t>
      </w:r>
    </w:p>
    <w:sectPr w:rsidR="003D0698" w:rsidRPr="00023B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6A5C7D"/>
    <w:multiLevelType w:val="hybridMultilevel"/>
    <w:tmpl w:val="C318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96729"/>
    <w:multiLevelType w:val="hybridMultilevel"/>
    <w:tmpl w:val="D31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B1088"/>
    <w:multiLevelType w:val="hybridMultilevel"/>
    <w:tmpl w:val="C3CAB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366FD"/>
    <w:multiLevelType w:val="hybridMultilevel"/>
    <w:tmpl w:val="9F08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C45199D"/>
    <w:multiLevelType w:val="hybridMultilevel"/>
    <w:tmpl w:val="A64A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CDF78AE"/>
    <w:multiLevelType w:val="hybridMultilevel"/>
    <w:tmpl w:val="1D721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AA7A42"/>
    <w:multiLevelType w:val="hybridMultilevel"/>
    <w:tmpl w:val="85384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28801503">
    <w:abstractNumId w:val="10"/>
  </w:num>
  <w:num w:numId="2" w16cid:durableId="63142503">
    <w:abstractNumId w:val="0"/>
  </w:num>
  <w:num w:numId="3" w16cid:durableId="436297772">
    <w:abstractNumId w:val="5"/>
  </w:num>
  <w:num w:numId="4" w16cid:durableId="879167406">
    <w:abstractNumId w:val="7"/>
  </w:num>
  <w:num w:numId="5" w16cid:durableId="1380006952">
    <w:abstractNumId w:val="1"/>
  </w:num>
  <w:num w:numId="6" w16cid:durableId="150682142">
    <w:abstractNumId w:val="2"/>
  </w:num>
  <w:num w:numId="7" w16cid:durableId="1125855908">
    <w:abstractNumId w:val="6"/>
  </w:num>
  <w:num w:numId="8" w16cid:durableId="1752655946">
    <w:abstractNumId w:val="3"/>
  </w:num>
  <w:num w:numId="9" w16cid:durableId="472866597">
    <w:abstractNumId w:val="4"/>
  </w:num>
  <w:num w:numId="10" w16cid:durableId="845554006">
    <w:abstractNumId w:val="8"/>
  </w:num>
  <w:num w:numId="11" w16cid:durableId="5981477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98"/>
    <w:rsid w:val="00023B75"/>
    <w:rsid w:val="003358DF"/>
    <w:rsid w:val="003C75D9"/>
    <w:rsid w:val="003D0698"/>
    <w:rsid w:val="003E6890"/>
    <w:rsid w:val="004240B6"/>
    <w:rsid w:val="006A76F6"/>
    <w:rsid w:val="00B61888"/>
    <w:rsid w:val="00DF253A"/>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6E0C8"/>
  <w15:chartTrackingRefBased/>
  <w15:docId w15:val="{7FC6D720-12B6-5B4B-82B2-0A76B6CE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98"/>
    <w:rPr>
      <w:rFonts w:ascii="Arial" w:eastAsiaTheme="minorEastAsia" w:hAnsi="Arial"/>
      <w:kern w:val="0"/>
      <w:sz w:val="22"/>
      <w:szCs w:val="22"/>
      <w:lang w:val="sl-S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0698"/>
    <w:rPr>
      <w:rFonts w:ascii="Arial" w:eastAsiaTheme="minorEastAsia" w:hAnsi="Arial"/>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3D0698"/>
    <w:pPr>
      <w:ind w:left="720"/>
      <w:contextualSpacing/>
    </w:pPr>
  </w:style>
  <w:style w:type="paragraph" w:styleId="BodyText">
    <w:name w:val="Body Text"/>
    <w:basedOn w:val="Normal"/>
    <w:link w:val="BodyTextChar"/>
    <w:uiPriority w:val="99"/>
    <w:unhideWhenUsed/>
    <w:rsid w:val="003D0698"/>
    <w:pPr>
      <w:spacing w:after="120"/>
    </w:pPr>
  </w:style>
  <w:style w:type="character" w:customStyle="1" w:styleId="BodyTextChar">
    <w:name w:val="Body Text Char"/>
    <w:basedOn w:val="DefaultParagraphFont"/>
    <w:link w:val="BodyText"/>
    <w:uiPriority w:val="99"/>
    <w:rsid w:val="003D0698"/>
    <w:rPr>
      <w:rFonts w:ascii="Arial" w:eastAsiaTheme="minorEastAsia" w:hAnsi="Arial"/>
      <w:kern w:val="0"/>
      <w:sz w:val="22"/>
      <w:szCs w:val="22"/>
      <w:lang w:val="sl-SI"/>
      <w14:ligatures w14:val="none"/>
    </w:rPr>
  </w:style>
  <w:style w:type="character" w:customStyle="1" w:styleId="ListParagraphChar">
    <w:name w:val="List Paragraph Char"/>
    <w:basedOn w:val="DefaultParagraphFont"/>
    <w:link w:val="ListParagraph"/>
    <w:qFormat/>
    <w:rsid w:val="003D0698"/>
    <w:rPr>
      <w:rFonts w:ascii="Arial" w:eastAsiaTheme="minorEastAsia" w:hAnsi="Arial"/>
      <w:kern w:val="0"/>
      <w:sz w:val="22"/>
      <w:szCs w:val="22"/>
      <w:lang w:val="sl-SI"/>
      <w14:ligatures w14:val="none"/>
    </w:rPr>
  </w:style>
  <w:style w:type="character" w:customStyle="1" w:styleId="apple-converted-space">
    <w:name w:val="apple-converted-space"/>
    <w:basedOn w:val="DefaultParagraphFont"/>
    <w:rsid w:val="003D0698"/>
  </w:style>
  <w:style w:type="paragraph" w:styleId="Revision">
    <w:name w:val="Revision"/>
    <w:hidden/>
    <w:uiPriority w:val="99"/>
    <w:semiHidden/>
    <w:rsid w:val="003E6890"/>
    <w:rPr>
      <w:rFonts w:ascii="Arial" w:eastAsiaTheme="minorEastAsia" w:hAnsi="Arial"/>
      <w:kern w:val="0"/>
      <w:sz w:val="22"/>
      <w:szCs w:val="22"/>
      <w:lang w:val="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3902</Words>
  <Characters>25131</Characters>
  <Application>Microsoft Office Word</Application>
  <DocSecurity>0</DocSecurity>
  <Lines>1047</Lines>
  <Paragraphs>453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2</cp:revision>
  <dcterms:created xsi:type="dcterms:W3CDTF">2023-06-20T10:28:00Z</dcterms:created>
  <dcterms:modified xsi:type="dcterms:W3CDTF">2023-06-20T10:28:00Z</dcterms:modified>
</cp:coreProperties>
</file>